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D3" w:rsidRPr="0082082D" w:rsidRDefault="00C632D3" w:rsidP="00C632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F7C961D" wp14:editId="4997B95E">
            <wp:extent cx="380093" cy="266065"/>
            <wp:effectExtent l="0" t="0" r="1270" b="635"/>
            <wp:docPr id="156" name="Imagen 15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3.4.8.1.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RESOLUÇÃO CME/BH Nº 002/2008 BELO HORIZONTE (BRASIL)</w:t>
      </w:r>
      <w:bookmarkEnd w:id="0"/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1° - A partir de 2009, todas as unidades escolares da RME/BH deverão incluir nos registros dos diários de turma, nos boletins escolares e demais registros internos das instituições de ensino, entre parênteses, na frente do nome constante do registro civil, o nome social, pelo qual a travesti e o/a transexual se identifica.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1° - Nome social é o nome pelo qual travestis e transexuais femininos ou masculinos preferem ser chamados.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2° - O nome civil deve acompanhar o nome social em todos os registros e documentos escolares internos, excluindo o nome social de declarações, do histórico escolar, dos certificados e dos diplomas.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2° - A educação é dever do Estado e da família e direito do aluno. Cabe à escola assegurar, portanto, a presença e a permanência do aluno nela, tendo em vista: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I. respeito às diferenças individuais;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II. desenvolvimento da aprendizagem, garantindo uma vida escolar de sucessos, aumentando a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auto-estima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;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III. a formação de um cidadão consciente, crítico e confiante em sua capacidade;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IV. desafio de despertar no aluno o espírito de inclusão, sujeito partícipe do processo de aprendizagem;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V. ambiente escolar deve ser um local de convivência social harmônica e de formação plena para a vida cidadã, de todos os alunos, independentemente de cor, raça, credo, convicção filosófica ou política, identidade de gênero e orientação sexual.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3° - Os professores devem estar atentos a todos os momentos de aprendizagem dos alunos, nos tempos em sala e fora dela, que são excelentes oportunidades de aprendizagem, visando a educar e a evitar toda e qualquer forma de discriminação e preconceito entre o corpo discente.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4° - Toda pessoa tem assegurado por Lei o direito à dignidade, à liberdade de expressão, sem ser submetido a tratamento desumano ou degradante.</w:t>
      </w:r>
    </w:p>
    <w:p w:rsidR="00C632D3" w:rsidRPr="00016B7D" w:rsidRDefault="00C632D3" w:rsidP="00C632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5° - Poderão fazer uso do direito de inclusão do nome social nos registros escolares internos, por meio de requerimento próprio dirigido à Direção da Escola, os/as alunos/as com 18 (dezoito) anos completos.</w:t>
      </w:r>
    </w:p>
    <w:p w:rsidR="00454480" w:rsidRDefault="00C632D3" w:rsidP="00C632D3">
      <w:r w:rsidRPr="00016B7D">
        <w:rPr>
          <w:rFonts w:ascii="Arial" w:hAnsi="Arial" w:cs="Arial"/>
          <w:sz w:val="20"/>
          <w:szCs w:val="20"/>
          <w:lang w:val="pt-BR"/>
        </w:rPr>
        <w:t>Parágrafo único – Em se tratando de alunos menores de 18 (dezoito) anos, isto só poderá ser solicitado com a aquiescência da família, sendo o requerimento assinado pelo pai ou responsável legal pelo/a aluno/a.</w:t>
      </w:r>
      <w:r w:rsidRPr="00016B7D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ED" w:rsidRDefault="00C835ED" w:rsidP="00C632D3">
      <w:pPr>
        <w:spacing w:after="0" w:line="240" w:lineRule="auto"/>
      </w:pPr>
      <w:r>
        <w:separator/>
      </w:r>
    </w:p>
  </w:endnote>
  <w:endnote w:type="continuationSeparator" w:id="0">
    <w:p w:rsidR="00C835ED" w:rsidRDefault="00C835ED" w:rsidP="00C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ED" w:rsidRDefault="00C835ED" w:rsidP="00C632D3">
      <w:pPr>
        <w:spacing w:after="0" w:line="240" w:lineRule="auto"/>
      </w:pPr>
      <w:r>
        <w:separator/>
      </w:r>
    </w:p>
  </w:footnote>
  <w:footnote w:type="continuationSeparator" w:id="0">
    <w:p w:rsidR="00C835ED" w:rsidRDefault="00C835ED" w:rsidP="00C632D3">
      <w:pPr>
        <w:spacing w:after="0" w:line="240" w:lineRule="auto"/>
      </w:pPr>
      <w:r>
        <w:continuationSeparator/>
      </w:r>
    </w:p>
  </w:footnote>
  <w:footnote w:id="1">
    <w:p w:rsidR="00C632D3" w:rsidRPr="00016B7D" w:rsidRDefault="00C632D3" w:rsidP="00C632D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BRA/DIGU/DIDE/01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file:///C:/Users/i5/Downloads/RESOLUCAO%20CME-BH%20002-2008.pdf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D3"/>
    <w:rsid w:val="00454480"/>
    <w:rsid w:val="00C632D3"/>
    <w:rsid w:val="00C8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20701B-5E9D-4339-8DF4-3FCE3AC3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D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32D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632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632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3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i5/Downloads/RESOLUCAO%20CME-BH%20002-200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2016-11-01T22:14:00Z</dcterms:created>
  <dcterms:modified xsi:type="dcterms:W3CDTF">2016-11-01T22:15:00Z</dcterms:modified>
</cp:coreProperties>
</file>