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7B" w:rsidRPr="00164A1F" w:rsidRDefault="0035787B" w:rsidP="003578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0D0A02B" wp14:editId="1E9D5DD3">
            <wp:extent cx="406213" cy="276225"/>
            <wp:effectExtent l="0" t="0" r="0" b="0"/>
            <wp:docPr id="300" name="Imagen 300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7B" w:rsidRPr="00164A1F" w:rsidRDefault="0035787B" w:rsidP="00357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64A1F">
        <w:rPr>
          <w:rFonts w:ascii="Arial" w:hAnsi="Arial" w:cs="Arial"/>
          <w:b/>
          <w:sz w:val="20"/>
          <w:szCs w:val="20"/>
          <w:lang w:val="es-ES"/>
        </w:rPr>
        <w:t xml:space="preserve">15.68.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es-ES"/>
        </w:rPr>
        <w:t>DECRETO SUPREMO Nº 1022, 26 DE OCTUBRE DE 2011 (BOLIVIA</w:t>
      </w:r>
      <w:bookmarkEnd w:id="0"/>
      <w:r w:rsidRPr="00164A1F">
        <w:rPr>
          <w:rFonts w:ascii="Arial" w:hAnsi="Arial" w:cs="Arial"/>
          <w:b/>
          <w:sz w:val="20"/>
          <w:szCs w:val="20"/>
          <w:lang w:val="es-ES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35787B" w:rsidRPr="00164A1F" w:rsidRDefault="0035787B" w:rsidP="003578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64A1F">
        <w:rPr>
          <w:rFonts w:ascii="Arial" w:hAnsi="Arial" w:cs="Arial"/>
          <w:sz w:val="20"/>
          <w:szCs w:val="20"/>
          <w:lang w:val="es-ES"/>
        </w:rPr>
        <w:t>Artículo Único.-</w:t>
      </w:r>
    </w:p>
    <w:p w:rsidR="0035787B" w:rsidRPr="00164A1F" w:rsidRDefault="0035787B" w:rsidP="003578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64A1F">
        <w:rPr>
          <w:rFonts w:ascii="Arial" w:hAnsi="Arial" w:cs="Arial"/>
          <w:sz w:val="20"/>
          <w:szCs w:val="20"/>
          <w:lang w:val="es-ES"/>
        </w:rPr>
        <w:t xml:space="preserve">I. Se declara, en todo el territorio del Estado Plurinacional, el 17 de mayo de cada año como el Día de Lucha contra la Homofobia y </w:t>
      </w:r>
      <w:proofErr w:type="spellStart"/>
      <w:r w:rsidRPr="00164A1F">
        <w:rPr>
          <w:rFonts w:ascii="Arial" w:hAnsi="Arial" w:cs="Arial"/>
          <w:sz w:val="20"/>
          <w:szCs w:val="20"/>
          <w:lang w:val="es-ES"/>
        </w:rPr>
        <w:t>Transfobia</w:t>
      </w:r>
      <w:proofErr w:type="spellEnd"/>
      <w:r w:rsidRPr="00164A1F">
        <w:rPr>
          <w:rFonts w:ascii="Arial" w:hAnsi="Arial" w:cs="Arial"/>
          <w:sz w:val="20"/>
          <w:szCs w:val="20"/>
          <w:lang w:val="es-ES"/>
        </w:rPr>
        <w:t xml:space="preserve"> en Bolivia.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35" w:rsidRDefault="009D6735" w:rsidP="0035787B">
      <w:pPr>
        <w:spacing w:after="0" w:line="240" w:lineRule="auto"/>
      </w:pPr>
      <w:r>
        <w:separator/>
      </w:r>
    </w:p>
  </w:endnote>
  <w:endnote w:type="continuationSeparator" w:id="0">
    <w:p w:rsidR="009D6735" w:rsidRDefault="009D6735" w:rsidP="0035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35" w:rsidRDefault="009D6735" w:rsidP="0035787B">
      <w:pPr>
        <w:spacing w:after="0" w:line="240" w:lineRule="auto"/>
      </w:pPr>
      <w:r>
        <w:separator/>
      </w:r>
    </w:p>
  </w:footnote>
  <w:footnote w:type="continuationSeparator" w:id="0">
    <w:p w:rsidR="009D6735" w:rsidRDefault="009D6735" w:rsidP="0035787B">
      <w:pPr>
        <w:spacing w:after="0" w:line="240" w:lineRule="auto"/>
      </w:pPr>
      <w:r>
        <w:continuationSeparator/>
      </w:r>
    </w:p>
  </w:footnote>
  <w:footnote w:id="1">
    <w:p w:rsidR="0035787B" w:rsidRPr="00916D3C" w:rsidRDefault="0035787B" w:rsidP="0035787B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BOL/PRO/01 Para ver la </w:t>
      </w:r>
      <w:r w:rsidRPr="00711B4F">
        <w:t xml:space="preserve">norma in extenso, </w:t>
      </w:r>
      <w:r>
        <w:t xml:space="preserve">también puede utilizar el siguiente link  </w:t>
      </w:r>
    </w:p>
    <w:p w:rsidR="0035787B" w:rsidRPr="00581783" w:rsidRDefault="0035787B" w:rsidP="0035787B">
      <w:pPr>
        <w:pStyle w:val="Textonotapie"/>
      </w:pPr>
      <w:hyperlink r:id="rId1" w:history="1">
        <w:r w:rsidRPr="00581783">
          <w:rPr>
            <w:rStyle w:val="Hipervnculo"/>
          </w:rPr>
          <w:t>http://www.lexivox.org/norms/BO-DS-N1022.xhtml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B"/>
    <w:rsid w:val="0035787B"/>
    <w:rsid w:val="00454480"/>
    <w:rsid w:val="009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790448-6254-4AB7-89C5-6507BF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787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578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78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7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DS-N102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2016-11-02T01:19:00Z</dcterms:created>
  <dcterms:modified xsi:type="dcterms:W3CDTF">2016-11-02T01:19:00Z</dcterms:modified>
</cp:coreProperties>
</file>