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C9" w:rsidRPr="00F973C9" w:rsidRDefault="00F973C9" w:rsidP="00F973C9">
      <w:pPr>
        <w:spacing w:before="4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BO"/>
        </w:rPr>
      </w:pPr>
      <w:r w:rsidRPr="00F973C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BO"/>
        </w:rPr>
        <w:drawing>
          <wp:inline distT="0" distB="0" distL="0" distR="0">
            <wp:extent cx="214686" cy="214686"/>
            <wp:effectExtent l="0" t="0" r="0" b="0"/>
            <wp:docPr id="1" name="Imagen 1" descr="C:\Users\HP\Documents\Stef ofi\Stephanie\Observatorio\Normativa\Bo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tef ofi\Stephanie\Observatorio\Normativa\Boliv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1" cy="2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BO"/>
        </w:rPr>
        <w:t xml:space="preserve">   </w:t>
      </w:r>
      <w:bookmarkStart w:id="0" w:name="_GoBack"/>
      <w:bookmarkEnd w:id="0"/>
      <w:r w:rsidRPr="00F973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BO"/>
        </w:rPr>
        <w:t>LEY Nª 251 LEY DE PROTECCIÓN A PERSONAS REFUGIADAS DEL 20 DE JUNIO DEL AÑO 2012</w:t>
      </w:r>
    </w:p>
    <w:p w:rsidR="00F973C9" w:rsidRDefault="00F973C9" w:rsidP="00F973C9"/>
    <w:p w:rsidR="00F973C9" w:rsidRPr="00F973C9" w:rsidRDefault="00F973C9" w:rsidP="00F973C9">
      <w:r w:rsidRPr="00F973C9">
        <w:t>Artículo 8. (NO DISCRIMINACIÓN). Las disposiciones de la presente Ley se aplicarán a toda persona refugiada y solicitante de tal condición, sin discriminación de acuerdo a lo establecido en el Artículo 14 de la Constitución Política del Estado y la Ley N° 045 Contra el Racismo y Toda Forma de Discriminación.</w:t>
      </w:r>
    </w:p>
    <w:p w:rsidR="00D7778A" w:rsidRDefault="00D7778A"/>
    <w:sectPr w:rsidR="00D77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9"/>
    <w:rsid w:val="00D7778A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CB5"/>
  <w15:chartTrackingRefBased/>
  <w15:docId w15:val="{027CB165-81C2-425D-BB1E-44B3651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97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973C9"/>
    <w:rPr>
      <w:rFonts w:ascii="Times New Roman" w:eastAsia="Times New Roman" w:hAnsi="Times New Roman" w:cs="Times New Roman"/>
      <w:b/>
      <w:bCs/>
      <w:sz w:val="27"/>
      <w:szCs w:val="27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2021-03-01T20:09:00Z</dcterms:created>
  <dcterms:modified xsi:type="dcterms:W3CDTF">2021-03-01T20:10:00Z</dcterms:modified>
</cp:coreProperties>
</file>