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59" w:rsidRPr="00016B7D" w:rsidRDefault="00126659" w:rsidP="001266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4D7A191D" wp14:editId="6022565C">
            <wp:extent cx="262393" cy="174492"/>
            <wp:effectExtent l="0" t="0" r="4445" b="0"/>
            <wp:docPr id="118" name="Imagen 118" descr="Bander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olomb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52" cy="18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59" w:rsidRPr="00016B7D" w:rsidRDefault="00126659" w:rsidP="001266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3.3.2.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CODIGO PENAL, LEY 599 DE 24 DE JULIO DE 2000 (COLOMBIA)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016B7D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:rsidR="00126659" w:rsidRPr="00016B7D" w:rsidRDefault="00126659" w:rsidP="001266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6659" w:rsidRPr="00016B7D" w:rsidRDefault="00126659" w:rsidP="001266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ARTICULO 58. CIRCUNSTANCIAS DE MAYOR PUNIBILIDAD. Son circunstancias de mayor punibilidad, siempre que no hayan sido previstas de otra manera:</w:t>
      </w:r>
    </w:p>
    <w:p w:rsidR="00126659" w:rsidRPr="00016B7D" w:rsidRDefault="00126659" w:rsidP="001266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1. Ejecutar la conducta punible sobre bienes o recursos destinados a actividades de utilidad común o a la satisfacción de necesidades básicas de una colectividad.</w:t>
      </w:r>
    </w:p>
    <w:p w:rsidR="00126659" w:rsidRPr="00016B7D" w:rsidRDefault="00126659" w:rsidP="001266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2. Ejecutar la conducta punible por motivo abyecto, fútil o mediante precio, recompensa o promesa remuneratoria.</w:t>
      </w:r>
    </w:p>
    <w:p w:rsidR="00126659" w:rsidRPr="00016B7D" w:rsidRDefault="00126659" w:rsidP="0012665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3. Que la ejecución de la conducta punible esté inspirada en móviles de intolerancia y </w:t>
      </w:r>
      <w:proofErr w:type="gramStart"/>
      <w:r w:rsidRPr="00016B7D">
        <w:rPr>
          <w:rFonts w:ascii="Arial" w:hAnsi="Arial" w:cs="Arial"/>
          <w:sz w:val="20"/>
          <w:szCs w:val="20"/>
        </w:rPr>
        <w:t>discriminación referidos</w:t>
      </w:r>
      <w:proofErr w:type="gramEnd"/>
      <w:r w:rsidRPr="00016B7D">
        <w:rPr>
          <w:rFonts w:ascii="Arial" w:hAnsi="Arial" w:cs="Arial"/>
          <w:sz w:val="20"/>
          <w:szCs w:val="20"/>
        </w:rPr>
        <w:t xml:space="preserve"> a la raza, la etnia, la ideología, la religión, o las creencias, sexo u </w:t>
      </w:r>
      <w:r w:rsidRPr="00016B7D">
        <w:rPr>
          <w:rFonts w:ascii="Arial" w:hAnsi="Arial" w:cs="Arial"/>
          <w:b/>
          <w:sz w:val="20"/>
          <w:szCs w:val="20"/>
        </w:rPr>
        <w:t>orientación sexual,</w:t>
      </w:r>
      <w:r w:rsidRPr="00016B7D">
        <w:rPr>
          <w:rFonts w:ascii="Arial" w:hAnsi="Arial" w:cs="Arial"/>
          <w:sz w:val="20"/>
          <w:szCs w:val="20"/>
        </w:rPr>
        <w:t xml:space="preserve"> o alguna enfermedad o minusvalía de la víctima. </w:t>
      </w:r>
      <w:r w:rsidRPr="00016B7D">
        <w:rPr>
          <w:rFonts w:ascii="Arial" w:hAnsi="Arial" w:cs="Arial"/>
          <w:i/>
          <w:sz w:val="20"/>
          <w:szCs w:val="20"/>
        </w:rPr>
        <w:t>(Resaltado agregado)</w:t>
      </w:r>
    </w:p>
    <w:p w:rsidR="00126659" w:rsidRPr="00016B7D" w:rsidRDefault="00126659" w:rsidP="001266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4. Emplear en la ejecución de la conducta punible medios de cuyo uso pueda resultar peligro común.</w:t>
      </w:r>
    </w:p>
    <w:p w:rsidR="00126659" w:rsidRDefault="00126659" w:rsidP="001266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5. Ejecutar la conducta punible mediante ocultamiento, con abuso de la condición de superioridad sobre la víctima, o aprovechando circunstancias de tiempo, modo, lugar que dificulten la defensa del ofendido o la identificación del autor o partícipe.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D3" w:rsidRDefault="00DF70D3" w:rsidP="00126659">
      <w:pPr>
        <w:spacing w:after="0" w:line="240" w:lineRule="auto"/>
      </w:pPr>
      <w:r>
        <w:separator/>
      </w:r>
    </w:p>
  </w:endnote>
  <w:endnote w:type="continuationSeparator" w:id="0">
    <w:p w:rsidR="00DF70D3" w:rsidRDefault="00DF70D3" w:rsidP="0012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D3" w:rsidRDefault="00DF70D3" w:rsidP="00126659">
      <w:pPr>
        <w:spacing w:after="0" w:line="240" w:lineRule="auto"/>
      </w:pPr>
      <w:r>
        <w:separator/>
      </w:r>
    </w:p>
  </w:footnote>
  <w:footnote w:type="continuationSeparator" w:id="0">
    <w:p w:rsidR="00DF70D3" w:rsidRDefault="00DF70D3" w:rsidP="00126659">
      <w:pPr>
        <w:spacing w:after="0" w:line="240" w:lineRule="auto"/>
      </w:pPr>
      <w:r>
        <w:continuationSeparator/>
      </w:r>
    </w:p>
  </w:footnote>
  <w:footnote w:id="1">
    <w:p w:rsidR="00126659" w:rsidRPr="00016B7D" w:rsidRDefault="00126659" w:rsidP="00126659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COL/DIGU/OGE/02 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http://www.hchr.org.co/documentoseinformes/documentos/carceles/4_Nacionales/1_Normas_basicas/2_Regimen_penal_ejec_penas/Ley_599_2000_Codigo%20penal.pdf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59"/>
    <w:rsid w:val="00126659"/>
    <w:rsid w:val="00454480"/>
    <w:rsid w:val="00D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248B49-B036-4E80-A432-9DB2694E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65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665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266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266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266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chr.org.co/documentoseinformes/documentos/carceles/4_Nacionales/1_Normas_basicas/2_Regimen_penal_ejec_penas/Ley_599_2000_Codigo%20pena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2016-11-01T14:59:00Z</dcterms:created>
  <dcterms:modified xsi:type="dcterms:W3CDTF">2016-11-01T14:59:00Z</dcterms:modified>
</cp:coreProperties>
</file>