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4DF0F5F" wp14:editId="6C5D8AEC">
            <wp:extent cx="352425" cy="234363"/>
            <wp:effectExtent l="0" t="0" r="0" b="0"/>
            <wp:docPr id="1" name="Imagen 1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3F29">
        <w:rPr>
          <w:rFonts w:ascii="Arial" w:hAnsi="Arial" w:cs="Arial"/>
          <w:b/>
          <w:sz w:val="20"/>
          <w:szCs w:val="20"/>
        </w:rPr>
        <w:t>RECONOCIMIENTO DE MATRIMONIO HOMOSEXUAL Y MATRIMONIO CELEBRADO EN EL EXTRANJERO</w:t>
      </w:r>
      <w:r w:rsidRPr="00B13F29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Primera Sala de la Corte de Apelaciones</w:t>
      </w:r>
    </w:p>
    <w:p w:rsidR="00B13F2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Rol 6787-2010</w:t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09/12/2011</w:t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CESAR ANTONIO PERALTA WETZEL, cédula nacional de identidad Nº12.504.437-9 y de don HANS HAROLD ARIAS MONTERO; cédula nacional de identidad Nº12.147.743-2, ambos domiciliados en calle Los Cuervos Nº5449-S, Villa Lomas de Macul, Comuna de Macul; VICTOR MANUEL ARCE GARCIA, cédula nacional de identidad Nº14.477.272- 5 y de don JOSE MIGUEL LILLO ISLA, cédula nacional de identidad Nº13.149.174-3, ambos domiciliados en calle Julio Montt Salamanca Nº5935, departamento 4.013, Comuna de Conchalí; y, STEPHANE ABRAN, cédula nacional de identidad Nº22.618.414-7 y de don JORGE MANUEL MONARDES GODOY, cédula de identidad Nº8.023.141-5, (no indica domicilio), ha interpuesto recurso de protección contra de doña JUANA SOTO SILVA, Oficial Civil adjunto de la Ofina Santiago del Servicio de Registro Civil e Identificación, pidiendo se adopten medidas en su resguardo por verse afectados derechos que la Constitución Política le garantiza. Toda vez que una de las parejas concurrió al Servicio de Registro Civil e Identificación con el propósito de solicitar a la recurrida, en su calidad de Oficial Civil Adjunto, día y hora para contraer matrimonio y la referida solicitud les fue denegada por cuanto –según la recurrida- la legislación chilena sólo contempla el matrimonio entre un hombre y una mujer; por su parte la segunda Y tercera pareja concurrieron al Servicio de Registro Civil con el objeto de convalidar su matrimonio válidamente celebrado en la República Argentina y Canadá respectivamente  y la referida solicitud les fue denegada por cuanto la recurrida les informó que de acuerdo a la legislación vigente en Chile, sólo se podían inscribir matrimonios efectuados en el extranjero, en la medida que éstos fueren celebrados entre un hombre y una mujer.</w:t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Sentencia </w:t>
      </w:r>
    </w:p>
    <w:p w:rsidR="00B13F29" w:rsidRPr="006829A9" w:rsidRDefault="00B13F29" w:rsidP="00B1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Por todo lo antes expuesto, por no existir acto ilegal o arbitrario y no estar afectada ninguno de los derechos que la Constitución asegura a todas las personas y de acuerdo, también a lo preceptuado en los artículos 19 y 20 de la Constitución Política de la República, y Auto Acordado sobre tramitación del Recurso de Protección. Se rechaza el recurso deducido en lo principal de fs.9.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BF" w:rsidRDefault="00AE21BF" w:rsidP="00B13F29">
      <w:pPr>
        <w:spacing w:after="0" w:line="240" w:lineRule="auto"/>
      </w:pPr>
      <w:r>
        <w:separator/>
      </w:r>
    </w:p>
  </w:endnote>
  <w:endnote w:type="continuationSeparator" w:id="0">
    <w:p w:rsidR="00AE21BF" w:rsidRDefault="00AE21BF" w:rsidP="00B1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BF" w:rsidRDefault="00AE21BF" w:rsidP="00B13F29">
      <w:pPr>
        <w:spacing w:after="0" w:line="240" w:lineRule="auto"/>
      </w:pPr>
      <w:r>
        <w:separator/>
      </w:r>
    </w:p>
  </w:footnote>
  <w:footnote w:type="continuationSeparator" w:id="0">
    <w:p w:rsidR="00AE21BF" w:rsidRDefault="00AE21BF" w:rsidP="00B13F29">
      <w:pPr>
        <w:spacing w:after="0" w:line="240" w:lineRule="auto"/>
      </w:pPr>
      <w:r>
        <w:continuationSeparator/>
      </w:r>
    </w:p>
  </w:footnote>
  <w:footnote w:id="1">
    <w:p w:rsidR="00B13F29" w:rsidRDefault="00B13F29" w:rsidP="00B13F29">
      <w:pPr>
        <w:pStyle w:val="Textonotapie"/>
      </w:pPr>
      <w:r>
        <w:rPr>
          <w:rStyle w:val="Refdenotaalpie"/>
        </w:rPr>
        <w:footnoteRef/>
      </w:r>
      <w:r>
        <w:t xml:space="preserve">Anexo JU/DFNFA/CL/03 Para ver la </w:t>
      </w:r>
      <w:r w:rsidRPr="00711B4F">
        <w:t xml:space="preserve">norma in extenso, </w:t>
      </w:r>
      <w:r>
        <w:t xml:space="preserve">también puede utilizar el siguiente link </w:t>
      </w:r>
    </w:p>
    <w:p w:rsidR="00B13F29" w:rsidRDefault="00B13F29" w:rsidP="00B13F29">
      <w:pPr>
        <w:pStyle w:val="Textonotapie"/>
      </w:pPr>
      <w:r>
        <w:t xml:space="preserve"> </w:t>
      </w:r>
      <w:hyperlink r:id="rId1" w:history="1">
        <w:r w:rsidRPr="00163C03">
          <w:rPr>
            <w:rStyle w:val="Hipervnculo"/>
          </w:rPr>
          <w:t>http://www.pcontreras.net/uploads/9/6/2/1/9621245/sca_stgo_rol_6787-2010.pdf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29"/>
    <w:rsid w:val="00683406"/>
    <w:rsid w:val="00AE21BF"/>
    <w:rsid w:val="00B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F29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13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13F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13F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F29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13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13F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13F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ontreras.net/uploads/9/6/2/1/9621245/sca_stgo_rol_6787-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2016-10-28T02:18:00Z</dcterms:created>
  <dcterms:modified xsi:type="dcterms:W3CDTF">2016-10-28T02:18:00Z</dcterms:modified>
</cp:coreProperties>
</file>