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44" w:rsidRDefault="00DC4544" w:rsidP="00DC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val="es-ES" w:eastAsia="es-BO"/>
        </w:rPr>
      </w:pPr>
      <w:r>
        <w:rPr>
          <w:noProof/>
          <w:lang w:eastAsia="es-BO"/>
        </w:rPr>
        <w:drawing>
          <wp:inline distT="0" distB="0" distL="0" distR="0" wp14:anchorId="5D6820CB" wp14:editId="7EBF020E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44" w:rsidRPr="006829A9" w:rsidRDefault="00B359EE" w:rsidP="00DC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BO"/>
        </w:rPr>
      </w:pPr>
      <w:r w:rsidRPr="00B359EE">
        <w:rPr>
          <w:rFonts w:ascii="Arial" w:hAnsi="Arial" w:cs="Arial"/>
          <w:b/>
          <w:sz w:val="20"/>
          <w:szCs w:val="20"/>
        </w:rPr>
        <w:t>HERENCIA COMPAÑEROS PERMANENTES DEL MISMO SEXO</w:t>
      </w:r>
      <w:r w:rsidR="00DC4544" w:rsidRPr="00DC4544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val="es-ES" w:eastAsia="es-BO"/>
        </w:rPr>
        <w:footnoteReference w:id="1"/>
      </w:r>
    </w:p>
    <w:p w:rsidR="00DC4544" w:rsidRPr="00603602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603602" w:rsidRPr="00603602" w:rsidRDefault="00603602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02">
        <w:rPr>
          <w:rFonts w:ascii="Arial" w:hAnsi="Arial" w:cs="Arial"/>
          <w:b/>
          <w:bCs/>
          <w:sz w:val="20"/>
          <w:szCs w:val="20"/>
        </w:rPr>
        <w:t>Sentencia C-238/12</w:t>
      </w:r>
    </w:p>
    <w:p w:rsidR="00DC4544" w:rsidRPr="00603602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02">
        <w:rPr>
          <w:rFonts w:ascii="Arial" w:hAnsi="Arial" w:cs="Arial"/>
          <w:sz w:val="20"/>
          <w:szCs w:val="20"/>
        </w:rPr>
        <w:t xml:space="preserve">Fecha: </w:t>
      </w:r>
      <w:r w:rsidR="00603602" w:rsidRPr="00603602">
        <w:rPr>
          <w:rFonts w:ascii="Arial" w:hAnsi="Arial" w:cs="Arial"/>
          <w:sz w:val="20"/>
          <w:szCs w:val="20"/>
        </w:rPr>
        <w:t>22</w:t>
      </w:r>
      <w:r w:rsidRPr="00603602">
        <w:rPr>
          <w:rFonts w:ascii="Arial" w:hAnsi="Arial" w:cs="Arial"/>
          <w:sz w:val="20"/>
          <w:szCs w:val="20"/>
        </w:rPr>
        <w:t>/0</w:t>
      </w:r>
      <w:r w:rsidR="00603602" w:rsidRPr="00603602">
        <w:rPr>
          <w:rFonts w:ascii="Arial" w:hAnsi="Arial" w:cs="Arial"/>
          <w:sz w:val="20"/>
          <w:szCs w:val="20"/>
        </w:rPr>
        <w:t>3</w:t>
      </w:r>
      <w:r w:rsidRPr="00603602">
        <w:rPr>
          <w:rFonts w:ascii="Arial" w:hAnsi="Arial" w:cs="Arial"/>
          <w:sz w:val="20"/>
          <w:szCs w:val="20"/>
        </w:rPr>
        <w:t>/201</w:t>
      </w:r>
      <w:r w:rsidR="00603602" w:rsidRPr="00603602">
        <w:rPr>
          <w:rFonts w:ascii="Arial" w:hAnsi="Arial" w:cs="Arial"/>
          <w:sz w:val="20"/>
          <w:szCs w:val="20"/>
        </w:rPr>
        <w:t>2</w:t>
      </w:r>
    </w:p>
    <w:p w:rsidR="00603602" w:rsidRPr="00603602" w:rsidRDefault="00603602" w:rsidP="00DC45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4544" w:rsidRPr="00603602" w:rsidRDefault="00DC4544" w:rsidP="00DC45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602">
        <w:rPr>
          <w:rFonts w:ascii="Arial" w:hAnsi="Arial" w:cs="Arial"/>
          <w:b/>
          <w:sz w:val="20"/>
          <w:szCs w:val="20"/>
        </w:rPr>
        <w:t xml:space="preserve">Antecedentes </w:t>
      </w:r>
    </w:p>
    <w:p w:rsidR="00DC4544" w:rsidRPr="00603602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02" w:rsidRPr="00603602" w:rsidRDefault="00603602" w:rsidP="000671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02">
        <w:rPr>
          <w:rFonts w:ascii="Arial" w:hAnsi="Arial" w:cs="Arial"/>
          <w:sz w:val="20"/>
          <w:szCs w:val="20"/>
        </w:rPr>
        <w:t xml:space="preserve">En ejercicio de la acción pública de inconstitucionalidad, el ciudadano Juan Carlos Marín </w:t>
      </w:r>
      <w:proofErr w:type="spellStart"/>
      <w:r w:rsidRPr="00603602">
        <w:rPr>
          <w:rFonts w:ascii="Arial" w:hAnsi="Arial" w:cs="Arial"/>
          <w:sz w:val="20"/>
          <w:szCs w:val="20"/>
        </w:rPr>
        <w:t>Quiceno</w:t>
      </w:r>
      <w:proofErr w:type="spellEnd"/>
      <w:r w:rsidRPr="00603602">
        <w:rPr>
          <w:rFonts w:ascii="Arial" w:hAnsi="Arial" w:cs="Arial"/>
          <w:sz w:val="20"/>
          <w:szCs w:val="20"/>
        </w:rPr>
        <w:t xml:space="preserve"> demandó la expresión “cónyuge” contenida en los artículos 1040, 1046, 1047 y 1233 del Código Civil.</w:t>
      </w:r>
    </w:p>
    <w:p w:rsidR="00603602" w:rsidRPr="00603602" w:rsidRDefault="00603602" w:rsidP="00067189">
      <w:pPr>
        <w:spacing w:after="0" w:line="240" w:lineRule="auto"/>
        <w:ind w:right="1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03602">
        <w:rPr>
          <w:rFonts w:ascii="Arial" w:eastAsia="Times New Roman" w:hAnsi="Arial" w:cs="Arial"/>
          <w:sz w:val="20"/>
          <w:szCs w:val="20"/>
          <w:lang w:eastAsia="es-BO"/>
        </w:rPr>
        <w:t>El demandante estima que la expresión “cónyuge”, contenida en las disposiciones acusadas contraviene lo dispuesto en los artículos 1, 2, 5, 13, 42 y 85 de la Constitución Política.</w:t>
      </w:r>
    </w:p>
    <w:p w:rsidR="00603602" w:rsidRPr="00603602" w:rsidRDefault="00603602" w:rsidP="00067189">
      <w:pPr>
        <w:spacing w:after="0" w:line="240" w:lineRule="auto"/>
        <w:ind w:right="1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03602">
        <w:rPr>
          <w:rFonts w:ascii="Arial" w:eastAsia="Times New Roman" w:hAnsi="Arial" w:cs="Arial"/>
          <w:sz w:val="20"/>
          <w:szCs w:val="20"/>
          <w:lang w:eastAsia="es-BO"/>
        </w:rPr>
        <w:t xml:space="preserve">En cuanto al artículo 1º de la Constitución, el actor considera que privar de derechos </w:t>
      </w:r>
      <w:proofErr w:type="spellStart"/>
      <w:r w:rsidRPr="00603602">
        <w:rPr>
          <w:rFonts w:ascii="Arial" w:eastAsia="Times New Roman" w:hAnsi="Arial" w:cs="Arial"/>
          <w:sz w:val="20"/>
          <w:szCs w:val="20"/>
          <w:lang w:eastAsia="es-BO"/>
        </w:rPr>
        <w:t>herenciales</w:t>
      </w:r>
      <w:proofErr w:type="spellEnd"/>
      <w:r w:rsidRPr="00603602">
        <w:rPr>
          <w:rFonts w:ascii="Arial" w:eastAsia="Times New Roman" w:hAnsi="Arial" w:cs="Arial"/>
          <w:sz w:val="20"/>
          <w:szCs w:val="20"/>
          <w:lang w:eastAsia="es-BO"/>
        </w:rPr>
        <w:t xml:space="preserve"> a las personas que conforman una familia surgida de la unión marital de hecho, incluidas las parejas del mismo sexo, es contrario a la dignidad humana, a la solidaridad, a la prevalencia del interés general y a la igualdad.</w:t>
      </w:r>
    </w:p>
    <w:p w:rsidR="00603602" w:rsidRPr="00603602" w:rsidRDefault="00603602" w:rsidP="00067189">
      <w:pPr>
        <w:spacing w:after="0" w:line="240" w:lineRule="auto"/>
        <w:ind w:right="1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03602">
        <w:rPr>
          <w:rFonts w:ascii="Arial" w:eastAsia="Times New Roman" w:hAnsi="Arial" w:cs="Arial"/>
          <w:sz w:val="20"/>
          <w:szCs w:val="20"/>
          <w:lang w:eastAsia="es-BO"/>
        </w:rPr>
        <w:t xml:space="preserve"> Estima que la privación de los derechos </w:t>
      </w:r>
      <w:proofErr w:type="spellStart"/>
      <w:r w:rsidRPr="00603602">
        <w:rPr>
          <w:rFonts w:ascii="Arial" w:eastAsia="Times New Roman" w:hAnsi="Arial" w:cs="Arial"/>
          <w:sz w:val="20"/>
          <w:szCs w:val="20"/>
          <w:lang w:eastAsia="es-BO"/>
        </w:rPr>
        <w:t>herenciales</w:t>
      </w:r>
      <w:proofErr w:type="spellEnd"/>
      <w:r w:rsidRPr="00603602">
        <w:rPr>
          <w:rFonts w:ascii="Arial" w:eastAsia="Times New Roman" w:hAnsi="Arial" w:cs="Arial"/>
          <w:sz w:val="20"/>
          <w:szCs w:val="20"/>
          <w:lang w:eastAsia="es-BO"/>
        </w:rPr>
        <w:t xml:space="preserve"> al compañero o compañera permanente impide asegurar la vigencia de un orden justo y el cumplimiento de los deberes sociales del Estado y de los particulares e indica que el deber de amparar a la familia como institución básica de la sociedad, previsto en el artículo 5 superior, impone permitir que las personas que conforman una familia por unión marital de hecho, incluidas las parejas del mismo sexo gocen de derechos </w:t>
      </w:r>
      <w:proofErr w:type="spellStart"/>
      <w:r w:rsidRPr="00603602">
        <w:rPr>
          <w:rFonts w:ascii="Arial" w:eastAsia="Times New Roman" w:hAnsi="Arial" w:cs="Arial"/>
          <w:sz w:val="20"/>
          <w:szCs w:val="20"/>
          <w:lang w:eastAsia="es-BO"/>
        </w:rPr>
        <w:t>herenciales</w:t>
      </w:r>
      <w:proofErr w:type="spellEnd"/>
      <w:r w:rsidRPr="00603602">
        <w:rPr>
          <w:rFonts w:ascii="Arial" w:eastAsia="Times New Roman" w:hAnsi="Arial" w:cs="Arial"/>
          <w:sz w:val="20"/>
          <w:szCs w:val="20"/>
          <w:lang w:eastAsia="es-BO"/>
        </w:rPr>
        <w:t>.</w:t>
      </w:r>
    </w:p>
    <w:p w:rsidR="00603602" w:rsidRPr="00603602" w:rsidRDefault="00603602" w:rsidP="000671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544" w:rsidRPr="00603602" w:rsidRDefault="00DC4544" w:rsidP="000671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602">
        <w:rPr>
          <w:rFonts w:ascii="Arial" w:hAnsi="Arial" w:cs="Arial"/>
          <w:b/>
          <w:sz w:val="20"/>
          <w:szCs w:val="20"/>
        </w:rPr>
        <w:t>Sentencia</w:t>
      </w:r>
    </w:p>
    <w:p w:rsidR="00603602" w:rsidRPr="00603602" w:rsidRDefault="00603602" w:rsidP="000671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3602" w:rsidRPr="00603602" w:rsidRDefault="00603602" w:rsidP="00067189">
      <w:pPr>
        <w:spacing w:after="0" w:line="240" w:lineRule="auto"/>
        <w:ind w:right="1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036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Primero.- 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Declarar </w:t>
      </w:r>
      <w:r w:rsidRPr="006036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>EXEQUIBLE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, por los cargos analizados en esta sentencia, la expresión “</w:t>
      </w:r>
      <w:r w:rsidRPr="00603602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BO"/>
        </w:rPr>
        <w:t>cónyuge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”, contenida en los artículos 1040, 1046 y 1047 del Código Civil, siempre y cuando se entienda que ella comprende al compañero o compañera permanente de distinto sexo o del mismo sexo que conformó con el causante, a quien sobrevive, una unión de hecho.</w:t>
      </w:r>
    </w:p>
    <w:p w:rsidR="00603602" w:rsidRPr="00603602" w:rsidRDefault="00603602" w:rsidP="00067189">
      <w:pPr>
        <w:spacing w:after="0" w:line="240" w:lineRule="auto"/>
        <w:ind w:right="1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036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Segundo.- 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Declarar </w:t>
      </w:r>
      <w:r w:rsidRPr="006036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>EXEQUIBLE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, por los cargos analizados en esta sentencia, la expresión “</w:t>
      </w:r>
      <w:r w:rsidRPr="00603602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BO"/>
        </w:rPr>
        <w:t>cónyuge</w:t>
      </w:r>
      <w:r w:rsidRPr="0060360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”, contenida en el artículo 1233 del Código Civil, siempre y cuando se entienda que ella comprende al compañero o compañera permanente de distinto sexo o del mismo sexo que conformó con el causante, a quien sobrevive, una unión de hecho.</w:t>
      </w:r>
    </w:p>
    <w:p w:rsidR="00603602" w:rsidRPr="006829A9" w:rsidRDefault="00603602" w:rsidP="000671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03602" w:rsidRPr="00682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01" w:rsidRDefault="004D6E01" w:rsidP="00DC4544">
      <w:pPr>
        <w:spacing w:after="0" w:line="240" w:lineRule="auto"/>
      </w:pPr>
      <w:r>
        <w:separator/>
      </w:r>
    </w:p>
  </w:endnote>
  <w:endnote w:type="continuationSeparator" w:id="0">
    <w:p w:rsidR="004D6E01" w:rsidRDefault="004D6E01" w:rsidP="00D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01" w:rsidRDefault="004D6E01" w:rsidP="00DC4544">
      <w:pPr>
        <w:spacing w:after="0" w:line="240" w:lineRule="auto"/>
      </w:pPr>
      <w:r>
        <w:separator/>
      </w:r>
    </w:p>
  </w:footnote>
  <w:footnote w:type="continuationSeparator" w:id="0">
    <w:p w:rsidR="004D6E01" w:rsidRDefault="004D6E01" w:rsidP="00DC4544">
      <w:pPr>
        <w:spacing w:after="0" w:line="240" w:lineRule="auto"/>
      </w:pPr>
      <w:r>
        <w:continuationSeparator/>
      </w:r>
    </w:p>
  </w:footnote>
  <w:footnote w:id="1">
    <w:p w:rsidR="00DC4544" w:rsidRPr="004536B6" w:rsidRDefault="00DC4544" w:rsidP="00DC45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03602">
        <w:t xml:space="preserve">Ver la sentencia completa en: </w:t>
      </w:r>
      <w:bookmarkStart w:id="0" w:name="_GoBack"/>
      <w:r w:rsidR="00603602" w:rsidRPr="00603602">
        <w:t>http://www.corteconstitucional.gov.co/relatoria/2012/c-238-12.htm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4"/>
    <w:rsid w:val="00067189"/>
    <w:rsid w:val="004D6E01"/>
    <w:rsid w:val="00603602"/>
    <w:rsid w:val="00683406"/>
    <w:rsid w:val="00B359EE"/>
    <w:rsid w:val="00C05BC3"/>
    <w:rsid w:val="00C15536"/>
    <w:rsid w:val="00CC10F0"/>
    <w:rsid w:val="00D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B34F3D-4C8D-4885-8601-8EF05956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54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C4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C45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45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4</cp:revision>
  <dcterms:created xsi:type="dcterms:W3CDTF">2017-05-22T21:06:00Z</dcterms:created>
  <dcterms:modified xsi:type="dcterms:W3CDTF">2017-06-26T13:00:00Z</dcterms:modified>
</cp:coreProperties>
</file>