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399" w:rsidRPr="002B3D2C" w:rsidRDefault="00B45BC5" w:rsidP="00B45BC5">
      <w:pPr>
        <w:spacing w:after="0" w:line="240" w:lineRule="auto"/>
        <w:rPr>
          <w:rStyle w:val="notranslate"/>
          <w:rFonts w:ascii="Arial" w:hAnsi="Arial" w:cs="Arial"/>
          <w:b/>
          <w:sz w:val="20"/>
          <w:szCs w:val="20"/>
        </w:rPr>
      </w:pPr>
      <w:r w:rsidRPr="002B3D2C">
        <w:rPr>
          <w:rStyle w:val="notranslate"/>
          <w:rFonts w:ascii="Arial" w:hAnsi="Arial" w:cs="Arial"/>
          <w:b/>
          <w:sz w:val="20"/>
          <w:szCs w:val="20"/>
          <w:lang w:eastAsia="es-BO"/>
        </w:rPr>
        <w:t>CASE OF KARNER v. AUSTRIA</w:t>
      </w:r>
      <w:r w:rsidR="00C34B8E" w:rsidRPr="002B3D2C">
        <w:rPr>
          <w:rStyle w:val="notranslate"/>
          <w:rFonts w:ascii="Arial" w:hAnsi="Arial" w:cs="Arial"/>
          <w:b/>
          <w:sz w:val="20"/>
          <w:szCs w:val="20"/>
          <w:vertAlign w:val="superscript"/>
        </w:rPr>
        <w:footnoteReference w:id="1"/>
      </w:r>
      <w:r w:rsidR="00C34B8E" w:rsidRPr="002B3D2C">
        <w:rPr>
          <w:rStyle w:val="notranslate"/>
          <w:rFonts w:ascii="Arial" w:hAnsi="Arial" w:cs="Arial"/>
          <w:b/>
          <w:sz w:val="20"/>
          <w:szCs w:val="20"/>
          <w:vertAlign w:val="superscript"/>
        </w:rPr>
        <w:t xml:space="preserve"> </w:t>
      </w:r>
    </w:p>
    <w:p w:rsidR="002B3D2C" w:rsidRPr="002B3D2C" w:rsidRDefault="002B3D2C" w:rsidP="002B3D2C">
      <w:pPr>
        <w:pStyle w:val="Default"/>
        <w:rPr>
          <w:rStyle w:val="notranslate"/>
          <w:rFonts w:ascii="Arial" w:eastAsia="Times New Roman" w:hAnsi="Arial" w:cs="Arial"/>
          <w:color w:val="auto"/>
          <w:sz w:val="20"/>
          <w:szCs w:val="20"/>
          <w:lang w:eastAsia="es-BO"/>
        </w:rPr>
      </w:pPr>
      <w:r w:rsidRPr="002B3D2C">
        <w:rPr>
          <w:rFonts w:ascii="Times New Roman" w:hAnsi="Times New Roman" w:cs="Times New Roman"/>
        </w:rPr>
        <w:t xml:space="preserve"> </w:t>
      </w:r>
      <w:r w:rsidRPr="002B3D2C">
        <w:rPr>
          <w:rFonts w:ascii="Times New Roman" w:hAnsi="Times New Roman" w:cs="Times New Roman"/>
          <w:iCs/>
          <w:sz w:val="23"/>
          <w:szCs w:val="23"/>
        </w:rPr>
        <w:t>(</w:t>
      </w:r>
      <w:proofErr w:type="spellStart"/>
      <w:r w:rsidRPr="002B3D2C">
        <w:rPr>
          <w:rFonts w:ascii="Times New Roman" w:hAnsi="Times New Roman" w:cs="Times New Roman"/>
          <w:iCs/>
          <w:sz w:val="23"/>
          <w:szCs w:val="23"/>
        </w:rPr>
        <w:t>Application</w:t>
      </w:r>
      <w:proofErr w:type="spellEnd"/>
      <w:r w:rsidRPr="002B3D2C">
        <w:rPr>
          <w:rFonts w:ascii="Times New Roman" w:hAnsi="Times New Roman" w:cs="Times New Roman"/>
          <w:iCs/>
          <w:sz w:val="23"/>
          <w:szCs w:val="23"/>
        </w:rPr>
        <w:t xml:space="preserve"> no. 30141/04)</w:t>
      </w:r>
    </w:p>
    <w:p w:rsidR="00C34B8E" w:rsidRPr="002B3D2C" w:rsidRDefault="00C34B8E" w:rsidP="00155AD1">
      <w:pPr>
        <w:pStyle w:val="Default"/>
        <w:rPr>
          <w:rStyle w:val="notranslate"/>
          <w:rFonts w:ascii="Arial" w:eastAsia="Times New Roman" w:hAnsi="Arial" w:cs="Arial"/>
          <w:color w:val="auto"/>
          <w:sz w:val="20"/>
          <w:szCs w:val="20"/>
          <w:lang w:eastAsia="es-BO"/>
        </w:rPr>
      </w:pPr>
      <w:r w:rsidRPr="002B3D2C">
        <w:rPr>
          <w:rStyle w:val="notranslate"/>
          <w:rFonts w:ascii="Arial" w:eastAsia="Times New Roman" w:hAnsi="Arial" w:cs="Arial"/>
          <w:color w:val="auto"/>
          <w:sz w:val="20"/>
          <w:szCs w:val="20"/>
          <w:lang w:eastAsia="es-BO"/>
        </w:rPr>
        <w:t>Artículo 8</w:t>
      </w:r>
      <w:r w:rsidR="00155AD1" w:rsidRPr="002B3D2C">
        <w:rPr>
          <w:rStyle w:val="notranslate"/>
          <w:rFonts w:ascii="Arial" w:eastAsia="Times New Roman" w:hAnsi="Arial" w:cs="Arial"/>
          <w:color w:val="auto"/>
          <w:sz w:val="20"/>
          <w:szCs w:val="20"/>
          <w:lang w:eastAsia="es-BO"/>
        </w:rPr>
        <w:t xml:space="preserve"> y 14</w:t>
      </w:r>
      <w:r w:rsidRPr="002B3D2C">
        <w:rPr>
          <w:rStyle w:val="notranslate"/>
          <w:rFonts w:ascii="Arial" w:eastAsia="Times New Roman" w:hAnsi="Arial" w:cs="Arial"/>
          <w:color w:val="auto"/>
          <w:sz w:val="20"/>
          <w:szCs w:val="20"/>
          <w:lang w:eastAsia="es-BO"/>
        </w:rPr>
        <w:t xml:space="preserve"> (Derecho al respeto de la vida privada y familiar</w:t>
      </w:r>
      <w:r w:rsidR="00155AD1" w:rsidRPr="002B3D2C">
        <w:rPr>
          <w:rStyle w:val="notranslate"/>
          <w:rFonts w:ascii="Arial" w:eastAsia="Times New Roman" w:hAnsi="Arial" w:cs="Arial"/>
          <w:color w:val="auto"/>
          <w:sz w:val="20"/>
          <w:szCs w:val="20"/>
          <w:lang w:eastAsia="es-BO"/>
        </w:rPr>
        <w:t xml:space="preserve"> y Prohibición de discriminación)</w:t>
      </w:r>
    </w:p>
    <w:p w:rsidR="00B45BC5" w:rsidRPr="002B3D2C" w:rsidRDefault="00C34B8E" w:rsidP="00016399">
      <w:pPr>
        <w:autoSpaceDE w:val="0"/>
        <w:autoSpaceDN w:val="0"/>
        <w:adjustRightInd w:val="0"/>
        <w:spacing w:after="0" w:line="240" w:lineRule="auto"/>
        <w:rPr>
          <w:rStyle w:val="notranslate"/>
          <w:rFonts w:ascii="Arial" w:hAnsi="Arial" w:cs="Arial"/>
          <w:sz w:val="20"/>
          <w:szCs w:val="20"/>
        </w:rPr>
      </w:pPr>
      <w:r w:rsidRPr="002B3D2C">
        <w:rPr>
          <w:rStyle w:val="notranslate"/>
          <w:rFonts w:ascii="Arial" w:hAnsi="Arial" w:cs="Arial"/>
          <w:sz w:val="20"/>
          <w:szCs w:val="20"/>
        </w:rPr>
        <w:t xml:space="preserve">JURISDICTION: EUROPEAN COURT OF HUMAN RIGHTS </w:t>
      </w:r>
    </w:p>
    <w:p w:rsidR="00016399" w:rsidRPr="002B3D2C" w:rsidRDefault="00C34B8E" w:rsidP="00016399">
      <w:pPr>
        <w:autoSpaceDE w:val="0"/>
        <w:autoSpaceDN w:val="0"/>
        <w:adjustRightInd w:val="0"/>
        <w:spacing w:after="0" w:line="240" w:lineRule="auto"/>
        <w:rPr>
          <w:rStyle w:val="notranslate"/>
          <w:rFonts w:ascii="Arial" w:hAnsi="Arial" w:cs="Arial"/>
          <w:sz w:val="20"/>
          <w:szCs w:val="20"/>
        </w:rPr>
      </w:pPr>
      <w:r w:rsidRPr="002B3D2C">
        <w:rPr>
          <w:rStyle w:val="notranslate"/>
          <w:rFonts w:ascii="Arial" w:hAnsi="Arial" w:cs="Arial"/>
          <w:sz w:val="20"/>
          <w:szCs w:val="20"/>
        </w:rPr>
        <w:t xml:space="preserve">Sentencia de </w:t>
      </w:r>
      <w:r w:rsidR="00B45BC5" w:rsidRPr="002B3D2C">
        <w:rPr>
          <w:rStyle w:val="notranslate"/>
          <w:rFonts w:ascii="Arial" w:hAnsi="Arial" w:cs="Arial"/>
          <w:sz w:val="20"/>
          <w:szCs w:val="20"/>
        </w:rPr>
        <w:t>24</w:t>
      </w:r>
      <w:r w:rsidR="00016399" w:rsidRPr="002B3D2C">
        <w:rPr>
          <w:rStyle w:val="notranslate"/>
          <w:rFonts w:ascii="Arial" w:hAnsi="Arial" w:cs="Arial"/>
          <w:sz w:val="20"/>
          <w:szCs w:val="20"/>
        </w:rPr>
        <w:t xml:space="preserve"> </w:t>
      </w:r>
      <w:r w:rsidR="00B45BC5" w:rsidRPr="002B3D2C">
        <w:rPr>
          <w:rStyle w:val="notranslate"/>
          <w:rFonts w:ascii="Arial" w:hAnsi="Arial" w:cs="Arial"/>
          <w:sz w:val="20"/>
          <w:szCs w:val="20"/>
        </w:rPr>
        <w:t>de ju</w:t>
      </w:r>
      <w:r w:rsidR="002B3D2C">
        <w:rPr>
          <w:rStyle w:val="notranslate"/>
          <w:rFonts w:ascii="Arial" w:hAnsi="Arial" w:cs="Arial"/>
          <w:sz w:val="20"/>
          <w:szCs w:val="20"/>
        </w:rPr>
        <w:t>nio</w:t>
      </w:r>
      <w:r w:rsidRPr="002B3D2C">
        <w:rPr>
          <w:rStyle w:val="notranslate"/>
          <w:rFonts w:ascii="Arial" w:hAnsi="Arial" w:cs="Arial"/>
          <w:sz w:val="20"/>
          <w:szCs w:val="20"/>
        </w:rPr>
        <w:t xml:space="preserve"> de</w:t>
      </w:r>
      <w:r w:rsidR="002B3D2C">
        <w:rPr>
          <w:rStyle w:val="notranslate"/>
          <w:rFonts w:ascii="Arial" w:hAnsi="Arial" w:cs="Arial"/>
          <w:sz w:val="20"/>
          <w:szCs w:val="20"/>
        </w:rPr>
        <w:t xml:space="preserve"> 2010</w:t>
      </w:r>
      <w:bookmarkStart w:id="0" w:name="_GoBack"/>
      <w:bookmarkEnd w:id="0"/>
    </w:p>
    <w:p w:rsidR="00016399" w:rsidRPr="002B3D2C" w:rsidRDefault="00016399" w:rsidP="00031D93">
      <w:pPr>
        <w:spacing w:after="0" w:line="240" w:lineRule="auto"/>
        <w:jc w:val="both"/>
        <w:rPr>
          <w:rFonts w:ascii="Arial" w:hAnsi="Arial" w:cs="Arial"/>
          <w:b/>
          <w:sz w:val="20"/>
          <w:szCs w:val="20"/>
        </w:rPr>
      </w:pPr>
    </w:p>
    <w:p w:rsidR="006F588D" w:rsidRPr="002B3D2C" w:rsidRDefault="006F588D" w:rsidP="00031D93">
      <w:pPr>
        <w:spacing w:after="0" w:line="240" w:lineRule="auto"/>
        <w:jc w:val="both"/>
        <w:rPr>
          <w:rFonts w:ascii="Arial" w:hAnsi="Arial" w:cs="Arial"/>
          <w:b/>
          <w:sz w:val="20"/>
          <w:szCs w:val="20"/>
        </w:rPr>
      </w:pPr>
      <w:r w:rsidRPr="002B3D2C">
        <w:rPr>
          <w:rFonts w:ascii="Arial" w:hAnsi="Arial" w:cs="Arial"/>
          <w:b/>
          <w:sz w:val="20"/>
          <w:szCs w:val="20"/>
        </w:rPr>
        <w:t xml:space="preserve">Antecedentes </w:t>
      </w:r>
    </w:p>
    <w:p w:rsidR="00AA5203" w:rsidRPr="002B3D2C" w:rsidRDefault="00AA5203" w:rsidP="00031D93">
      <w:pPr>
        <w:spacing w:after="0" w:line="240" w:lineRule="auto"/>
        <w:jc w:val="both"/>
        <w:rPr>
          <w:rFonts w:ascii="Arial" w:hAnsi="Arial" w:cs="Arial"/>
          <w:color w:val="000000"/>
          <w:sz w:val="20"/>
          <w:szCs w:val="20"/>
        </w:rPr>
      </w:pPr>
    </w:p>
    <w:p w:rsidR="00AA5203" w:rsidRPr="002B3D2C" w:rsidRDefault="002B3D2C" w:rsidP="00031D93">
      <w:pPr>
        <w:spacing w:after="0" w:line="240" w:lineRule="auto"/>
        <w:jc w:val="both"/>
        <w:rPr>
          <w:rStyle w:val="notranslate"/>
          <w:rFonts w:ascii="Arial" w:eastAsia="Times New Roman" w:hAnsi="Arial" w:cs="Arial"/>
          <w:sz w:val="20"/>
          <w:szCs w:val="20"/>
          <w:lang w:eastAsia="es-BO"/>
        </w:rPr>
      </w:pPr>
      <w:r w:rsidRPr="002B3D2C">
        <w:rPr>
          <w:rStyle w:val="notranslate"/>
          <w:rFonts w:ascii="Arial" w:eastAsia="Times New Roman" w:hAnsi="Arial" w:cs="Arial"/>
          <w:sz w:val="20"/>
          <w:szCs w:val="20"/>
          <w:lang w:eastAsia="es-BO"/>
        </w:rPr>
        <w:t xml:space="preserve">El Sr. </w:t>
      </w:r>
      <w:proofErr w:type="spellStart"/>
      <w:r w:rsidRPr="002B3D2C">
        <w:rPr>
          <w:rStyle w:val="notranslate"/>
          <w:rFonts w:ascii="Arial" w:eastAsia="Times New Roman" w:hAnsi="Arial" w:cs="Arial"/>
          <w:sz w:val="20"/>
          <w:szCs w:val="20"/>
          <w:lang w:eastAsia="es-BO"/>
        </w:rPr>
        <w:t>Karner</w:t>
      </w:r>
      <w:proofErr w:type="spellEnd"/>
      <w:r w:rsidRPr="002B3D2C">
        <w:rPr>
          <w:rStyle w:val="notranslate"/>
          <w:rFonts w:ascii="Arial" w:eastAsia="Times New Roman" w:hAnsi="Arial" w:cs="Arial"/>
          <w:sz w:val="20"/>
          <w:szCs w:val="20"/>
          <w:lang w:eastAsia="es-BO"/>
        </w:rPr>
        <w:t xml:space="preserve"> convivía con otro hombre en un piso alquilado por este último. Al morir el arrendatario, el propietario de la vivienda inició un proceso para poner fin al uso de la misma, a lo que se opusie</w:t>
      </w:r>
      <w:r w:rsidRPr="002B3D2C">
        <w:rPr>
          <w:rStyle w:val="notranslate"/>
          <w:rFonts w:ascii="Arial" w:eastAsia="Times New Roman" w:hAnsi="Arial" w:cs="Arial"/>
          <w:sz w:val="20"/>
          <w:szCs w:val="20"/>
          <w:lang w:eastAsia="es-BO"/>
        </w:rPr>
        <w:softHyphen/>
        <w:t xml:space="preserve">ron diversas administraciones públicas, las cuales consideran aplicable a las relaciones homosexuales el art. 14(3) de la Ley que regula el arrendamiento28, que permite continuar en la vivienda a la pareja del arrendatario fallecido. A esta visión se opone la Corte Suprema, dando la razón al propietario (§ 15). El Sr. </w:t>
      </w:r>
      <w:proofErr w:type="spellStart"/>
      <w:r w:rsidRPr="002B3D2C">
        <w:rPr>
          <w:rStyle w:val="notranslate"/>
          <w:rFonts w:ascii="Arial" w:eastAsia="Times New Roman" w:hAnsi="Arial" w:cs="Arial"/>
          <w:sz w:val="20"/>
          <w:szCs w:val="20"/>
          <w:lang w:eastAsia="es-BO"/>
        </w:rPr>
        <w:t>Karner</w:t>
      </w:r>
      <w:proofErr w:type="spellEnd"/>
      <w:r w:rsidRPr="002B3D2C">
        <w:rPr>
          <w:rStyle w:val="notranslate"/>
          <w:rFonts w:ascii="Arial" w:eastAsia="Times New Roman" w:hAnsi="Arial" w:cs="Arial"/>
          <w:sz w:val="20"/>
          <w:szCs w:val="20"/>
          <w:lang w:eastAsia="es-BO"/>
        </w:rPr>
        <w:t xml:space="preserve"> acude al TEDH alegando ser víctima de discriminación basada en su orientación sexual, por lo que invoca los arts. 14 y 8 TEDH</w:t>
      </w:r>
    </w:p>
    <w:p w:rsidR="002B3D2C" w:rsidRPr="002B3D2C" w:rsidRDefault="002B3D2C" w:rsidP="00031D93">
      <w:pPr>
        <w:spacing w:after="0" w:line="240" w:lineRule="auto"/>
        <w:jc w:val="both"/>
        <w:rPr>
          <w:rFonts w:ascii="Arial" w:hAnsi="Arial" w:cs="Arial"/>
          <w:b/>
          <w:sz w:val="20"/>
          <w:szCs w:val="20"/>
        </w:rPr>
      </w:pPr>
    </w:p>
    <w:p w:rsidR="006F588D" w:rsidRPr="002B3D2C" w:rsidRDefault="006F588D" w:rsidP="00031D93">
      <w:pPr>
        <w:spacing w:after="0" w:line="240" w:lineRule="auto"/>
        <w:jc w:val="both"/>
        <w:rPr>
          <w:rFonts w:ascii="Arial" w:hAnsi="Arial" w:cs="Arial"/>
          <w:b/>
          <w:sz w:val="20"/>
          <w:szCs w:val="20"/>
        </w:rPr>
      </w:pPr>
      <w:r w:rsidRPr="002B3D2C">
        <w:rPr>
          <w:rFonts w:ascii="Arial" w:hAnsi="Arial" w:cs="Arial"/>
          <w:b/>
          <w:sz w:val="20"/>
          <w:szCs w:val="20"/>
        </w:rPr>
        <w:t>Sentencia</w:t>
      </w:r>
    </w:p>
    <w:p w:rsidR="00521B03" w:rsidRPr="002B3D2C" w:rsidRDefault="003E552C" w:rsidP="003E552C">
      <w:pPr>
        <w:pStyle w:val="NormalWeb"/>
        <w:jc w:val="both"/>
        <w:rPr>
          <w:rStyle w:val="notranslate"/>
          <w:rFonts w:ascii="Arial" w:hAnsi="Arial" w:cs="Arial"/>
          <w:sz w:val="20"/>
          <w:szCs w:val="20"/>
        </w:rPr>
      </w:pPr>
      <w:r w:rsidRPr="002B3D2C">
        <w:rPr>
          <w:rStyle w:val="notranslate"/>
          <w:rFonts w:ascii="Arial" w:hAnsi="Arial" w:cs="Arial"/>
          <w:sz w:val="20"/>
          <w:szCs w:val="20"/>
        </w:rPr>
        <w:t>El T</w:t>
      </w:r>
      <w:r w:rsidR="00B8394F" w:rsidRPr="002B3D2C">
        <w:rPr>
          <w:rStyle w:val="notranslate"/>
          <w:rFonts w:ascii="Arial" w:hAnsi="Arial" w:cs="Arial"/>
          <w:sz w:val="20"/>
          <w:szCs w:val="20"/>
        </w:rPr>
        <w:t xml:space="preserve">ribunal </w:t>
      </w:r>
      <w:r w:rsidRPr="002B3D2C">
        <w:rPr>
          <w:rStyle w:val="notranslate"/>
          <w:rFonts w:ascii="Arial" w:hAnsi="Arial" w:cs="Arial"/>
          <w:sz w:val="20"/>
          <w:szCs w:val="20"/>
        </w:rPr>
        <w:t>E</w:t>
      </w:r>
      <w:r w:rsidR="00B8394F" w:rsidRPr="002B3D2C">
        <w:rPr>
          <w:rStyle w:val="notranslate"/>
          <w:rFonts w:ascii="Arial" w:hAnsi="Arial" w:cs="Arial"/>
          <w:sz w:val="20"/>
          <w:szCs w:val="20"/>
        </w:rPr>
        <w:t xml:space="preserve">uropeo de </w:t>
      </w:r>
      <w:r w:rsidRPr="002B3D2C">
        <w:rPr>
          <w:rStyle w:val="notranslate"/>
          <w:rFonts w:ascii="Arial" w:hAnsi="Arial" w:cs="Arial"/>
          <w:sz w:val="20"/>
          <w:szCs w:val="20"/>
        </w:rPr>
        <w:t>D</w:t>
      </w:r>
      <w:r w:rsidR="00B8394F" w:rsidRPr="002B3D2C">
        <w:rPr>
          <w:rStyle w:val="notranslate"/>
          <w:rFonts w:ascii="Arial" w:hAnsi="Arial" w:cs="Arial"/>
          <w:sz w:val="20"/>
          <w:szCs w:val="20"/>
        </w:rPr>
        <w:t xml:space="preserve">erechos Humanos </w:t>
      </w:r>
      <w:r w:rsidR="00F51AB2" w:rsidRPr="002B3D2C">
        <w:rPr>
          <w:rStyle w:val="A1"/>
          <w:rFonts w:ascii="Arial" w:hAnsi="Arial" w:cs="Arial"/>
          <w:sz w:val="20"/>
          <w:szCs w:val="20"/>
        </w:rPr>
        <w:t>no entra a considerar si la expresión «vida familiar» del art. 8 CEDH protege a las parejas homosexuales; no considera necesario determinar tal noción ni la de «vida privada», puesto que la demanda del recurrente se refiere a una diferencia de trato perjudicial que afecta al disfrute de su derecho al respeto de su domicilio, garantizado por el citado precepto. Asimismo, señala que el recu</w:t>
      </w:r>
      <w:r w:rsidR="00F51AB2" w:rsidRPr="002B3D2C">
        <w:rPr>
          <w:rStyle w:val="A1"/>
          <w:rFonts w:ascii="Arial" w:hAnsi="Arial" w:cs="Arial"/>
          <w:sz w:val="20"/>
          <w:szCs w:val="20"/>
        </w:rPr>
        <w:softHyphen/>
        <w:t>rrente convivió en el piso con el arrendatario y que, si no hubiera sido por su sexo o su orientación sexual, podría haber sido aceptado como pareja a los efectos del art. 14(3) de la Ley de arrendamiento. El Gobierno admite una diferencia de trato basada en la orientación sexual, que justifica afirmando que el art. 14(3) de la Ley de arrendamiento va dirigido a la protección de la «familia tradicional», objetivo que el Tribunal «puede aceptar» como, «en principio», legíti</w:t>
      </w:r>
      <w:r w:rsidR="00F51AB2" w:rsidRPr="002B3D2C">
        <w:rPr>
          <w:rStyle w:val="A1"/>
          <w:rFonts w:ascii="Arial" w:hAnsi="Arial" w:cs="Arial"/>
          <w:sz w:val="20"/>
          <w:szCs w:val="20"/>
        </w:rPr>
        <w:softHyphen/>
        <w:t>mo; sin embargo, atendiendo a las circunstancias del caso, entiende que no res</w:t>
      </w:r>
      <w:r w:rsidR="00F51AB2" w:rsidRPr="002B3D2C">
        <w:rPr>
          <w:rStyle w:val="A1"/>
          <w:rFonts w:ascii="Arial" w:hAnsi="Arial" w:cs="Arial"/>
          <w:sz w:val="20"/>
          <w:szCs w:val="20"/>
        </w:rPr>
        <w:softHyphen/>
        <w:t>peta el principio de proporcionalidad, puesto que, para que ello ocurra, en un caso de diferencia de trato basada en el sexo o en la orientación sexual, no es suficiente con que la medida sirva para el fin perseguido sino que, además, hay</w:t>
      </w:r>
      <w:r w:rsidR="00155AD1" w:rsidRPr="002B3D2C">
        <w:rPr>
          <w:rStyle w:val="A1"/>
          <w:rFonts w:ascii="Arial" w:hAnsi="Arial" w:cs="Arial"/>
          <w:sz w:val="20"/>
          <w:szCs w:val="20"/>
        </w:rPr>
        <w:t xml:space="preserve"> que probar que, para alcanzar éste, es necesario excluir ciertas categorías de per</w:t>
      </w:r>
      <w:r w:rsidR="00155AD1" w:rsidRPr="002B3D2C">
        <w:rPr>
          <w:rStyle w:val="A1"/>
          <w:rFonts w:ascii="Arial" w:hAnsi="Arial" w:cs="Arial"/>
          <w:sz w:val="20"/>
          <w:szCs w:val="20"/>
        </w:rPr>
        <w:softHyphen/>
        <w:t>sonas, en este caso aquéllas que viven en una relación homosexual. Por tanto, el TEDH declara, por seis votos contra uno, que hubo violación del art. 14 CEDH combinado con el art. 8.</w:t>
      </w:r>
    </w:p>
    <w:p w:rsidR="00521B03" w:rsidRPr="002B3D2C" w:rsidRDefault="00521B03" w:rsidP="00031D93">
      <w:pPr>
        <w:jc w:val="both"/>
        <w:rPr>
          <w:rFonts w:ascii="Arial" w:hAnsi="Arial" w:cs="Arial"/>
          <w:sz w:val="20"/>
          <w:szCs w:val="20"/>
        </w:rPr>
      </w:pPr>
    </w:p>
    <w:sectPr w:rsidR="00521B03" w:rsidRPr="002B3D2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7B5" w:rsidRDefault="004917B5" w:rsidP="006F588D">
      <w:pPr>
        <w:spacing w:after="0" w:line="240" w:lineRule="auto"/>
      </w:pPr>
      <w:r>
        <w:separator/>
      </w:r>
    </w:p>
  </w:endnote>
  <w:endnote w:type="continuationSeparator" w:id="0">
    <w:p w:rsidR="004917B5" w:rsidRDefault="004917B5" w:rsidP="006F5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Garamond 3 LT Std">
    <w:altName w:val="Garamond 3 LT Std"/>
    <w:panose1 w:val="00000000000000000000"/>
    <w:charset w:val="00"/>
    <w:family w:val="roman"/>
    <w:notTrueType/>
    <w:pitch w:val="default"/>
    <w:sig w:usb0="00000003" w:usb1="00000000" w:usb2="00000000" w:usb3="00000000" w:csb0="00000001" w:csb1="00000000"/>
  </w:font>
  <w:font w:name="Futura Std">
    <w:altName w:val="Futura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7B5" w:rsidRDefault="004917B5" w:rsidP="006F588D">
      <w:pPr>
        <w:spacing w:after="0" w:line="240" w:lineRule="auto"/>
      </w:pPr>
      <w:r>
        <w:separator/>
      </w:r>
    </w:p>
  </w:footnote>
  <w:footnote w:type="continuationSeparator" w:id="0">
    <w:p w:rsidR="004917B5" w:rsidRDefault="004917B5" w:rsidP="006F588D">
      <w:pPr>
        <w:spacing w:after="0" w:line="240" w:lineRule="auto"/>
      </w:pPr>
      <w:r>
        <w:continuationSeparator/>
      </w:r>
    </w:p>
  </w:footnote>
  <w:footnote w:id="1">
    <w:p w:rsidR="00C34B8E" w:rsidRDefault="00C34B8E">
      <w:pPr>
        <w:pStyle w:val="Textonotapie"/>
      </w:pPr>
      <w:r>
        <w:rPr>
          <w:rStyle w:val="Refdenotaalpie"/>
        </w:rPr>
        <w:footnoteRef/>
      </w:r>
      <w:r w:rsidR="00155AD1">
        <w:t xml:space="preserve"> La sentencia completa en: </w:t>
      </w:r>
      <w:r>
        <w:t xml:space="preserve"> </w:t>
      </w:r>
      <w:r w:rsidR="00B45BC5" w:rsidRPr="00B45BC5">
        <w:t>http://unionafirmativa.org.ve/unaf/wp-content/uploads/CASE-OF-KARNER-v.-AUSTRIA-2003.pdf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88D"/>
    <w:rsid w:val="00016399"/>
    <w:rsid w:val="00031D93"/>
    <w:rsid w:val="000E4954"/>
    <w:rsid w:val="00155AD1"/>
    <w:rsid w:val="002B3D2C"/>
    <w:rsid w:val="002D53E8"/>
    <w:rsid w:val="003D16AC"/>
    <w:rsid w:val="003E552C"/>
    <w:rsid w:val="004917B5"/>
    <w:rsid w:val="004A1D98"/>
    <w:rsid w:val="00521B03"/>
    <w:rsid w:val="005D243D"/>
    <w:rsid w:val="00643933"/>
    <w:rsid w:val="00683406"/>
    <w:rsid w:val="006F588D"/>
    <w:rsid w:val="009B45BB"/>
    <w:rsid w:val="00AA5203"/>
    <w:rsid w:val="00B45BC5"/>
    <w:rsid w:val="00B5326D"/>
    <w:rsid w:val="00B8394F"/>
    <w:rsid w:val="00C34B8E"/>
    <w:rsid w:val="00F51AB2"/>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F7E1DE-2867-48DA-84E2-074E51744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8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F588D"/>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6F588D"/>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6F588D"/>
    <w:rPr>
      <w:sz w:val="20"/>
      <w:szCs w:val="20"/>
    </w:rPr>
  </w:style>
  <w:style w:type="character" w:styleId="Refdenotaalpie">
    <w:name w:val="footnote reference"/>
    <w:basedOn w:val="Fuentedeprrafopredeter"/>
    <w:uiPriority w:val="99"/>
    <w:unhideWhenUsed/>
    <w:rsid w:val="006F588D"/>
    <w:rPr>
      <w:vertAlign w:val="superscript"/>
    </w:rPr>
  </w:style>
  <w:style w:type="character" w:customStyle="1" w:styleId="notranslate">
    <w:name w:val="notranslate"/>
    <w:basedOn w:val="Fuentedeprrafopredeter"/>
    <w:rsid w:val="005D243D"/>
  </w:style>
  <w:style w:type="paragraph" w:styleId="NormalWeb">
    <w:name w:val="Normal (Web)"/>
    <w:basedOn w:val="Normal"/>
    <w:uiPriority w:val="99"/>
    <w:unhideWhenUsed/>
    <w:rsid w:val="00521B03"/>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customStyle="1" w:styleId="A1">
    <w:name w:val="A1"/>
    <w:uiPriority w:val="99"/>
    <w:rsid w:val="00F51AB2"/>
    <w:rPr>
      <w:rFonts w:cs="Garamond 3 LT Std"/>
      <w:color w:val="000000"/>
      <w:sz w:val="23"/>
      <w:szCs w:val="23"/>
    </w:rPr>
  </w:style>
  <w:style w:type="character" w:customStyle="1" w:styleId="A3">
    <w:name w:val="A3"/>
    <w:uiPriority w:val="99"/>
    <w:rsid w:val="00F51AB2"/>
    <w:rPr>
      <w:rFonts w:cs="Garamond 3 LT Std"/>
      <w:color w:val="000000"/>
      <w:sz w:val="14"/>
      <w:szCs w:val="14"/>
    </w:rPr>
  </w:style>
  <w:style w:type="paragraph" w:customStyle="1" w:styleId="Default">
    <w:name w:val="Default"/>
    <w:rsid w:val="00155AD1"/>
    <w:pPr>
      <w:autoSpaceDE w:val="0"/>
      <w:autoSpaceDN w:val="0"/>
      <w:adjustRightInd w:val="0"/>
      <w:spacing w:after="0" w:line="240" w:lineRule="auto"/>
    </w:pPr>
    <w:rPr>
      <w:rFonts w:ascii="Futura Std" w:hAnsi="Futura Std" w:cs="Futura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7804">
      <w:bodyDiv w:val="1"/>
      <w:marLeft w:val="0"/>
      <w:marRight w:val="0"/>
      <w:marTop w:val="0"/>
      <w:marBottom w:val="0"/>
      <w:divBdr>
        <w:top w:val="none" w:sz="0" w:space="0" w:color="auto"/>
        <w:left w:val="none" w:sz="0" w:space="0" w:color="auto"/>
        <w:bottom w:val="none" w:sz="0" w:space="0" w:color="auto"/>
        <w:right w:val="none" w:sz="0" w:space="0" w:color="auto"/>
      </w:divBdr>
      <w:divsChild>
        <w:div w:id="2046246756">
          <w:marLeft w:val="0"/>
          <w:marRight w:val="0"/>
          <w:marTop w:val="0"/>
          <w:marBottom w:val="0"/>
          <w:divBdr>
            <w:top w:val="none" w:sz="0" w:space="0" w:color="auto"/>
            <w:left w:val="none" w:sz="0" w:space="0" w:color="auto"/>
            <w:bottom w:val="none" w:sz="0" w:space="0" w:color="auto"/>
            <w:right w:val="none" w:sz="0" w:space="0" w:color="auto"/>
          </w:divBdr>
        </w:div>
        <w:div w:id="1766265759">
          <w:marLeft w:val="0"/>
          <w:marRight w:val="0"/>
          <w:marTop w:val="0"/>
          <w:marBottom w:val="0"/>
          <w:divBdr>
            <w:top w:val="none" w:sz="0" w:space="0" w:color="auto"/>
            <w:left w:val="none" w:sz="0" w:space="0" w:color="auto"/>
            <w:bottom w:val="none" w:sz="0" w:space="0" w:color="auto"/>
            <w:right w:val="none" w:sz="0" w:space="0" w:color="auto"/>
          </w:divBdr>
        </w:div>
        <w:div w:id="1356536772">
          <w:marLeft w:val="0"/>
          <w:marRight w:val="0"/>
          <w:marTop w:val="0"/>
          <w:marBottom w:val="0"/>
          <w:divBdr>
            <w:top w:val="none" w:sz="0" w:space="0" w:color="auto"/>
            <w:left w:val="none" w:sz="0" w:space="0" w:color="auto"/>
            <w:bottom w:val="none" w:sz="0" w:space="0" w:color="auto"/>
            <w:right w:val="none" w:sz="0" w:space="0" w:color="auto"/>
          </w:divBdr>
        </w:div>
        <w:div w:id="745805253">
          <w:marLeft w:val="0"/>
          <w:marRight w:val="0"/>
          <w:marTop w:val="0"/>
          <w:marBottom w:val="0"/>
          <w:divBdr>
            <w:top w:val="none" w:sz="0" w:space="0" w:color="auto"/>
            <w:left w:val="none" w:sz="0" w:space="0" w:color="auto"/>
            <w:bottom w:val="none" w:sz="0" w:space="0" w:color="auto"/>
            <w:right w:val="none" w:sz="0" w:space="0" w:color="auto"/>
          </w:divBdr>
        </w:div>
        <w:div w:id="837385078">
          <w:marLeft w:val="0"/>
          <w:marRight w:val="0"/>
          <w:marTop w:val="0"/>
          <w:marBottom w:val="0"/>
          <w:divBdr>
            <w:top w:val="none" w:sz="0" w:space="0" w:color="auto"/>
            <w:left w:val="none" w:sz="0" w:space="0" w:color="auto"/>
            <w:bottom w:val="none" w:sz="0" w:space="0" w:color="auto"/>
            <w:right w:val="none" w:sz="0" w:space="0" w:color="auto"/>
          </w:divBdr>
        </w:div>
        <w:div w:id="45881036">
          <w:marLeft w:val="0"/>
          <w:marRight w:val="0"/>
          <w:marTop w:val="0"/>
          <w:marBottom w:val="0"/>
          <w:divBdr>
            <w:top w:val="none" w:sz="0" w:space="0" w:color="auto"/>
            <w:left w:val="none" w:sz="0" w:space="0" w:color="auto"/>
            <w:bottom w:val="none" w:sz="0" w:space="0" w:color="auto"/>
            <w:right w:val="none" w:sz="0" w:space="0" w:color="auto"/>
          </w:divBdr>
        </w:div>
        <w:div w:id="223377424">
          <w:marLeft w:val="0"/>
          <w:marRight w:val="0"/>
          <w:marTop w:val="0"/>
          <w:marBottom w:val="0"/>
          <w:divBdr>
            <w:top w:val="none" w:sz="0" w:space="0" w:color="auto"/>
            <w:left w:val="none" w:sz="0" w:space="0" w:color="auto"/>
            <w:bottom w:val="none" w:sz="0" w:space="0" w:color="auto"/>
            <w:right w:val="none" w:sz="0" w:space="0" w:color="auto"/>
          </w:divBdr>
        </w:div>
        <w:div w:id="678120963">
          <w:marLeft w:val="0"/>
          <w:marRight w:val="0"/>
          <w:marTop w:val="0"/>
          <w:marBottom w:val="0"/>
          <w:divBdr>
            <w:top w:val="none" w:sz="0" w:space="0" w:color="auto"/>
            <w:left w:val="none" w:sz="0" w:space="0" w:color="auto"/>
            <w:bottom w:val="none" w:sz="0" w:space="0" w:color="auto"/>
            <w:right w:val="none" w:sz="0" w:space="0" w:color="auto"/>
          </w:divBdr>
        </w:div>
        <w:div w:id="1786921252">
          <w:marLeft w:val="0"/>
          <w:marRight w:val="0"/>
          <w:marTop w:val="0"/>
          <w:marBottom w:val="0"/>
          <w:divBdr>
            <w:top w:val="none" w:sz="0" w:space="0" w:color="auto"/>
            <w:left w:val="none" w:sz="0" w:space="0" w:color="auto"/>
            <w:bottom w:val="none" w:sz="0" w:space="0" w:color="auto"/>
            <w:right w:val="none" w:sz="0" w:space="0" w:color="auto"/>
          </w:divBdr>
        </w:div>
        <w:div w:id="184297619">
          <w:marLeft w:val="0"/>
          <w:marRight w:val="0"/>
          <w:marTop w:val="0"/>
          <w:marBottom w:val="0"/>
          <w:divBdr>
            <w:top w:val="none" w:sz="0" w:space="0" w:color="auto"/>
            <w:left w:val="none" w:sz="0" w:space="0" w:color="auto"/>
            <w:bottom w:val="none" w:sz="0" w:space="0" w:color="auto"/>
            <w:right w:val="none" w:sz="0" w:space="0" w:color="auto"/>
          </w:divBdr>
        </w:div>
        <w:div w:id="672030226">
          <w:marLeft w:val="0"/>
          <w:marRight w:val="0"/>
          <w:marTop w:val="0"/>
          <w:marBottom w:val="0"/>
          <w:divBdr>
            <w:top w:val="none" w:sz="0" w:space="0" w:color="auto"/>
            <w:left w:val="none" w:sz="0" w:space="0" w:color="auto"/>
            <w:bottom w:val="none" w:sz="0" w:space="0" w:color="auto"/>
            <w:right w:val="none" w:sz="0" w:space="0" w:color="auto"/>
          </w:divBdr>
        </w:div>
        <w:div w:id="95683879">
          <w:marLeft w:val="0"/>
          <w:marRight w:val="0"/>
          <w:marTop w:val="0"/>
          <w:marBottom w:val="0"/>
          <w:divBdr>
            <w:top w:val="none" w:sz="0" w:space="0" w:color="auto"/>
            <w:left w:val="none" w:sz="0" w:space="0" w:color="auto"/>
            <w:bottom w:val="none" w:sz="0" w:space="0" w:color="auto"/>
            <w:right w:val="none" w:sz="0" w:space="0" w:color="auto"/>
          </w:divBdr>
        </w:div>
        <w:div w:id="578757517">
          <w:marLeft w:val="0"/>
          <w:marRight w:val="0"/>
          <w:marTop w:val="0"/>
          <w:marBottom w:val="0"/>
          <w:divBdr>
            <w:top w:val="none" w:sz="0" w:space="0" w:color="auto"/>
            <w:left w:val="none" w:sz="0" w:space="0" w:color="auto"/>
            <w:bottom w:val="none" w:sz="0" w:space="0" w:color="auto"/>
            <w:right w:val="none" w:sz="0" w:space="0" w:color="auto"/>
          </w:divBdr>
        </w:div>
        <w:div w:id="1631091878">
          <w:marLeft w:val="0"/>
          <w:marRight w:val="0"/>
          <w:marTop w:val="0"/>
          <w:marBottom w:val="0"/>
          <w:divBdr>
            <w:top w:val="none" w:sz="0" w:space="0" w:color="auto"/>
            <w:left w:val="none" w:sz="0" w:space="0" w:color="auto"/>
            <w:bottom w:val="none" w:sz="0" w:space="0" w:color="auto"/>
            <w:right w:val="none" w:sz="0" w:space="0" w:color="auto"/>
          </w:divBdr>
        </w:div>
      </w:divsChild>
    </w:div>
    <w:div w:id="407266432">
      <w:bodyDiv w:val="1"/>
      <w:marLeft w:val="0"/>
      <w:marRight w:val="0"/>
      <w:marTop w:val="0"/>
      <w:marBottom w:val="0"/>
      <w:divBdr>
        <w:top w:val="none" w:sz="0" w:space="0" w:color="auto"/>
        <w:left w:val="none" w:sz="0" w:space="0" w:color="auto"/>
        <w:bottom w:val="none" w:sz="0" w:space="0" w:color="auto"/>
        <w:right w:val="none" w:sz="0" w:space="0" w:color="auto"/>
      </w:divBdr>
      <w:divsChild>
        <w:div w:id="683868696">
          <w:marLeft w:val="0"/>
          <w:marRight w:val="0"/>
          <w:marTop w:val="0"/>
          <w:marBottom w:val="0"/>
          <w:divBdr>
            <w:top w:val="none" w:sz="0" w:space="0" w:color="auto"/>
            <w:left w:val="none" w:sz="0" w:space="0" w:color="auto"/>
            <w:bottom w:val="none" w:sz="0" w:space="0" w:color="auto"/>
            <w:right w:val="none" w:sz="0" w:space="0" w:color="auto"/>
          </w:divBdr>
        </w:div>
        <w:div w:id="1544170040">
          <w:marLeft w:val="0"/>
          <w:marRight w:val="0"/>
          <w:marTop w:val="0"/>
          <w:marBottom w:val="0"/>
          <w:divBdr>
            <w:top w:val="none" w:sz="0" w:space="0" w:color="auto"/>
            <w:left w:val="none" w:sz="0" w:space="0" w:color="auto"/>
            <w:bottom w:val="none" w:sz="0" w:space="0" w:color="auto"/>
            <w:right w:val="none" w:sz="0" w:space="0" w:color="auto"/>
          </w:divBdr>
        </w:div>
        <w:div w:id="892355107">
          <w:marLeft w:val="0"/>
          <w:marRight w:val="0"/>
          <w:marTop w:val="0"/>
          <w:marBottom w:val="0"/>
          <w:divBdr>
            <w:top w:val="none" w:sz="0" w:space="0" w:color="auto"/>
            <w:left w:val="none" w:sz="0" w:space="0" w:color="auto"/>
            <w:bottom w:val="none" w:sz="0" w:space="0" w:color="auto"/>
            <w:right w:val="none" w:sz="0" w:space="0" w:color="auto"/>
          </w:divBdr>
        </w:div>
        <w:div w:id="1231236907">
          <w:marLeft w:val="0"/>
          <w:marRight w:val="0"/>
          <w:marTop w:val="0"/>
          <w:marBottom w:val="0"/>
          <w:divBdr>
            <w:top w:val="none" w:sz="0" w:space="0" w:color="auto"/>
            <w:left w:val="none" w:sz="0" w:space="0" w:color="auto"/>
            <w:bottom w:val="none" w:sz="0" w:space="0" w:color="auto"/>
            <w:right w:val="none" w:sz="0" w:space="0" w:color="auto"/>
          </w:divBdr>
        </w:div>
        <w:div w:id="216744779">
          <w:marLeft w:val="0"/>
          <w:marRight w:val="0"/>
          <w:marTop w:val="0"/>
          <w:marBottom w:val="0"/>
          <w:divBdr>
            <w:top w:val="none" w:sz="0" w:space="0" w:color="auto"/>
            <w:left w:val="none" w:sz="0" w:space="0" w:color="auto"/>
            <w:bottom w:val="none" w:sz="0" w:space="0" w:color="auto"/>
            <w:right w:val="none" w:sz="0" w:space="0" w:color="auto"/>
          </w:divBdr>
        </w:div>
        <w:div w:id="1068530443">
          <w:marLeft w:val="0"/>
          <w:marRight w:val="0"/>
          <w:marTop w:val="0"/>
          <w:marBottom w:val="0"/>
          <w:divBdr>
            <w:top w:val="none" w:sz="0" w:space="0" w:color="auto"/>
            <w:left w:val="none" w:sz="0" w:space="0" w:color="auto"/>
            <w:bottom w:val="none" w:sz="0" w:space="0" w:color="auto"/>
            <w:right w:val="none" w:sz="0" w:space="0" w:color="auto"/>
          </w:divBdr>
        </w:div>
        <w:div w:id="1898662148">
          <w:marLeft w:val="0"/>
          <w:marRight w:val="0"/>
          <w:marTop w:val="0"/>
          <w:marBottom w:val="0"/>
          <w:divBdr>
            <w:top w:val="none" w:sz="0" w:space="0" w:color="auto"/>
            <w:left w:val="none" w:sz="0" w:space="0" w:color="auto"/>
            <w:bottom w:val="none" w:sz="0" w:space="0" w:color="auto"/>
            <w:right w:val="none" w:sz="0" w:space="0" w:color="auto"/>
          </w:divBdr>
        </w:div>
        <w:div w:id="882640603">
          <w:marLeft w:val="0"/>
          <w:marRight w:val="0"/>
          <w:marTop w:val="0"/>
          <w:marBottom w:val="0"/>
          <w:divBdr>
            <w:top w:val="none" w:sz="0" w:space="0" w:color="auto"/>
            <w:left w:val="none" w:sz="0" w:space="0" w:color="auto"/>
            <w:bottom w:val="none" w:sz="0" w:space="0" w:color="auto"/>
            <w:right w:val="none" w:sz="0" w:space="0" w:color="auto"/>
          </w:divBdr>
        </w:div>
        <w:div w:id="2126920638">
          <w:marLeft w:val="0"/>
          <w:marRight w:val="0"/>
          <w:marTop w:val="0"/>
          <w:marBottom w:val="0"/>
          <w:divBdr>
            <w:top w:val="none" w:sz="0" w:space="0" w:color="auto"/>
            <w:left w:val="none" w:sz="0" w:space="0" w:color="auto"/>
            <w:bottom w:val="none" w:sz="0" w:space="0" w:color="auto"/>
            <w:right w:val="none" w:sz="0" w:space="0" w:color="auto"/>
          </w:divBdr>
        </w:div>
        <w:div w:id="342174402">
          <w:marLeft w:val="0"/>
          <w:marRight w:val="0"/>
          <w:marTop w:val="0"/>
          <w:marBottom w:val="0"/>
          <w:divBdr>
            <w:top w:val="none" w:sz="0" w:space="0" w:color="auto"/>
            <w:left w:val="none" w:sz="0" w:space="0" w:color="auto"/>
            <w:bottom w:val="none" w:sz="0" w:space="0" w:color="auto"/>
            <w:right w:val="none" w:sz="0" w:space="0" w:color="auto"/>
          </w:divBdr>
        </w:div>
        <w:div w:id="1680808119">
          <w:marLeft w:val="0"/>
          <w:marRight w:val="0"/>
          <w:marTop w:val="0"/>
          <w:marBottom w:val="0"/>
          <w:divBdr>
            <w:top w:val="none" w:sz="0" w:space="0" w:color="auto"/>
            <w:left w:val="none" w:sz="0" w:space="0" w:color="auto"/>
            <w:bottom w:val="none" w:sz="0" w:space="0" w:color="auto"/>
            <w:right w:val="none" w:sz="0" w:space="0" w:color="auto"/>
          </w:divBdr>
        </w:div>
        <w:div w:id="600574266">
          <w:marLeft w:val="0"/>
          <w:marRight w:val="0"/>
          <w:marTop w:val="0"/>
          <w:marBottom w:val="0"/>
          <w:divBdr>
            <w:top w:val="none" w:sz="0" w:space="0" w:color="auto"/>
            <w:left w:val="none" w:sz="0" w:space="0" w:color="auto"/>
            <w:bottom w:val="none" w:sz="0" w:space="0" w:color="auto"/>
            <w:right w:val="none" w:sz="0" w:space="0" w:color="auto"/>
          </w:divBdr>
        </w:div>
        <w:div w:id="294916736">
          <w:marLeft w:val="0"/>
          <w:marRight w:val="0"/>
          <w:marTop w:val="0"/>
          <w:marBottom w:val="0"/>
          <w:divBdr>
            <w:top w:val="none" w:sz="0" w:space="0" w:color="auto"/>
            <w:left w:val="none" w:sz="0" w:space="0" w:color="auto"/>
            <w:bottom w:val="none" w:sz="0" w:space="0" w:color="auto"/>
            <w:right w:val="none" w:sz="0" w:space="0" w:color="auto"/>
          </w:divBdr>
        </w:div>
        <w:div w:id="1164203048">
          <w:marLeft w:val="0"/>
          <w:marRight w:val="0"/>
          <w:marTop w:val="0"/>
          <w:marBottom w:val="0"/>
          <w:divBdr>
            <w:top w:val="none" w:sz="0" w:space="0" w:color="auto"/>
            <w:left w:val="none" w:sz="0" w:space="0" w:color="auto"/>
            <w:bottom w:val="none" w:sz="0" w:space="0" w:color="auto"/>
            <w:right w:val="none" w:sz="0" w:space="0" w:color="auto"/>
          </w:divBdr>
        </w:div>
        <w:div w:id="738475590">
          <w:marLeft w:val="0"/>
          <w:marRight w:val="0"/>
          <w:marTop w:val="0"/>
          <w:marBottom w:val="0"/>
          <w:divBdr>
            <w:top w:val="none" w:sz="0" w:space="0" w:color="auto"/>
            <w:left w:val="none" w:sz="0" w:space="0" w:color="auto"/>
            <w:bottom w:val="none" w:sz="0" w:space="0" w:color="auto"/>
            <w:right w:val="none" w:sz="0" w:space="0" w:color="auto"/>
          </w:divBdr>
        </w:div>
        <w:div w:id="634063860">
          <w:marLeft w:val="0"/>
          <w:marRight w:val="0"/>
          <w:marTop w:val="0"/>
          <w:marBottom w:val="0"/>
          <w:divBdr>
            <w:top w:val="none" w:sz="0" w:space="0" w:color="auto"/>
            <w:left w:val="none" w:sz="0" w:space="0" w:color="auto"/>
            <w:bottom w:val="none" w:sz="0" w:space="0" w:color="auto"/>
            <w:right w:val="none" w:sz="0" w:space="0" w:color="auto"/>
          </w:divBdr>
        </w:div>
        <w:div w:id="164630204">
          <w:marLeft w:val="0"/>
          <w:marRight w:val="0"/>
          <w:marTop w:val="0"/>
          <w:marBottom w:val="0"/>
          <w:divBdr>
            <w:top w:val="none" w:sz="0" w:space="0" w:color="auto"/>
            <w:left w:val="none" w:sz="0" w:space="0" w:color="auto"/>
            <w:bottom w:val="none" w:sz="0" w:space="0" w:color="auto"/>
            <w:right w:val="none" w:sz="0" w:space="0" w:color="auto"/>
          </w:divBdr>
        </w:div>
        <w:div w:id="1196045061">
          <w:marLeft w:val="0"/>
          <w:marRight w:val="0"/>
          <w:marTop w:val="0"/>
          <w:marBottom w:val="0"/>
          <w:divBdr>
            <w:top w:val="none" w:sz="0" w:space="0" w:color="auto"/>
            <w:left w:val="none" w:sz="0" w:space="0" w:color="auto"/>
            <w:bottom w:val="none" w:sz="0" w:space="0" w:color="auto"/>
            <w:right w:val="none" w:sz="0" w:space="0" w:color="auto"/>
          </w:divBdr>
        </w:div>
        <w:div w:id="1561479506">
          <w:marLeft w:val="0"/>
          <w:marRight w:val="0"/>
          <w:marTop w:val="0"/>
          <w:marBottom w:val="0"/>
          <w:divBdr>
            <w:top w:val="none" w:sz="0" w:space="0" w:color="auto"/>
            <w:left w:val="none" w:sz="0" w:space="0" w:color="auto"/>
            <w:bottom w:val="none" w:sz="0" w:space="0" w:color="auto"/>
            <w:right w:val="none" w:sz="0" w:space="0" w:color="auto"/>
          </w:divBdr>
        </w:div>
        <w:div w:id="1520002971">
          <w:marLeft w:val="0"/>
          <w:marRight w:val="0"/>
          <w:marTop w:val="0"/>
          <w:marBottom w:val="0"/>
          <w:divBdr>
            <w:top w:val="none" w:sz="0" w:space="0" w:color="auto"/>
            <w:left w:val="none" w:sz="0" w:space="0" w:color="auto"/>
            <w:bottom w:val="none" w:sz="0" w:space="0" w:color="auto"/>
            <w:right w:val="none" w:sz="0" w:space="0" w:color="auto"/>
          </w:divBdr>
        </w:div>
        <w:div w:id="1030371638">
          <w:marLeft w:val="0"/>
          <w:marRight w:val="0"/>
          <w:marTop w:val="0"/>
          <w:marBottom w:val="0"/>
          <w:divBdr>
            <w:top w:val="none" w:sz="0" w:space="0" w:color="auto"/>
            <w:left w:val="none" w:sz="0" w:space="0" w:color="auto"/>
            <w:bottom w:val="none" w:sz="0" w:space="0" w:color="auto"/>
            <w:right w:val="none" w:sz="0" w:space="0" w:color="auto"/>
          </w:divBdr>
        </w:div>
        <w:div w:id="2012172840">
          <w:marLeft w:val="0"/>
          <w:marRight w:val="0"/>
          <w:marTop w:val="0"/>
          <w:marBottom w:val="0"/>
          <w:divBdr>
            <w:top w:val="none" w:sz="0" w:space="0" w:color="auto"/>
            <w:left w:val="none" w:sz="0" w:space="0" w:color="auto"/>
            <w:bottom w:val="none" w:sz="0" w:space="0" w:color="auto"/>
            <w:right w:val="none" w:sz="0" w:space="0" w:color="auto"/>
          </w:divBdr>
        </w:div>
        <w:div w:id="2070373669">
          <w:marLeft w:val="0"/>
          <w:marRight w:val="0"/>
          <w:marTop w:val="0"/>
          <w:marBottom w:val="0"/>
          <w:divBdr>
            <w:top w:val="none" w:sz="0" w:space="0" w:color="auto"/>
            <w:left w:val="none" w:sz="0" w:space="0" w:color="auto"/>
            <w:bottom w:val="none" w:sz="0" w:space="0" w:color="auto"/>
            <w:right w:val="none" w:sz="0" w:space="0" w:color="auto"/>
          </w:divBdr>
        </w:div>
        <w:div w:id="1486124047">
          <w:marLeft w:val="0"/>
          <w:marRight w:val="0"/>
          <w:marTop w:val="0"/>
          <w:marBottom w:val="0"/>
          <w:divBdr>
            <w:top w:val="none" w:sz="0" w:space="0" w:color="auto"/>
            <w:left w:val="none" w:sz="0" w:space="0" w:color="auto"/>
            <w:bottom w:val="none" w:sz="0" w:space="0" w:color="auto"/>
            <w:right w:val="none" w:sz="0" w:space="0" w:color="auto"/>
          </w:divBdr>
        </w:div>
        <w:div w:id="284164351">
          <w:marLeft w:val="0"/>
          <w:marRight w:val="0"/>
          <w:marTop w:val="0"/>
          <w:marBottom w:val="0"/>
          <w:divBdr>
            <w:top w:val="none" w:sz="0" w:space="0" w:color="auto"/>
            <w:left w:val="none" w:sz="0" w:space="0" w:color="auto"/>
            <w:bottom w:val="none" w:sz="0" w:space="0" w:color="auto"/>
            <w:right w:val="none" w:sz="0" w:space="0" w:color="auto"/>
          </w:divBdr>
        </w:div>
        <w:div w:id="908074060">
          <w:marLeft w:val="0"/>
          <w:marRight w:val="0"/>
          <w:marTop w:val="0"/>
          <w:marBottom w:val="0"/>
          <w:divBdr>
            <w:top w:val="none" w:sz="0" w:space="0" w:color="auto"/>
            <w:left w:val="none" w:sz="0" w:space="0" w:color="auto"/>
            <w:bottom w:val="none" w:sz="0" w:space="0" w:color="auto"/>
            <w:right w:val="none" w:sz="0" w:space="0" w:color="auto"/>
          </w:divBdr>
        </w:div>
        <w:div w:id="746683997">
          <w:marLeft w:val="0"/>
          <w:marRight w:val="0"/>
          <w:marTop w:val="0"/>
          <w:marBottom w:val="0"/>
          <w:divBdr>
            <w:top w:val="none" w:sz="0" w:space="0" w:color="auto"/>
            <w:left w:val="none" w:sz="0" w:space="0" w:color="auto"/>
            <w:bottom w:val="none" w:sz="0" w:space="0" w:color="auto"/>
            <w:right w:val="none" w:sz="0" w:space="0" w:color="auto"/>
          </w:divBdr>
        </w:div>
        <w:div w:id="1750620219">
          <w:marLeft w:val="0"/>
          <w:marRight w:val="0"/>
          <w:marTop w:val="0"/>
          <w:marBottom w:val="0"/>
          <w:divBdr>
            <w:top w:val="none" w:sz="0" w:space="0" w:color="auto"/>
            <w:left w:val="none" w:sz="0" w:space="0" w:color="auto"/>
            <w:bottom w:val="none" w:sz="0" w:space="0" w:color="auto"/>
            <w:right w:val="none" w:sz="0" w:space="0" w:color="auto"/>
          </w:divBdr>
        </w:div>
        <w:div w:id="1599488438">
          <w:marLeft w:val="0"/>
          <w:marRight w:val="0"/>
          <w:marTop w:val="0"/>
          <w:marBottom w:val="0"/>
          <w:divBdr>
            <w:top w:val="none" w:sz="0" w:space="0" w:color="auto"/>
            <w:left w:val="none" w:sz="0" w:space="0" w:color="auto"/>
            <w:bottom w:val="none" w:sz="0" w:space="0" w:color="auto"/>
            <w:right w:val="none" w:sz="0" w:space="0" w:color="auto"/>
          </w:divBdr>
        </w:div>
        <w:div w:id="20938598">
          <w:marLeft w:val="0"/>
          <w:marRight w:val="0"/>
          <w:marTop w:val="0"/>
          <w:marBottom w:val="0"/>
          <w:divBdr>
            <w:top w:val="none" w:sz="0" w:space="0" w:color="auto"/>
            <w:left w:val="none" w:sz="0" w:space="0" w:color="auto"/>
            <w:bottom w:val="none" w:sz="0" w:space="0" w:color="auto"/>
            <w:right w:val="none" w:sz="0" w:space="0" w:color="auto"/>
          </w:divBdr>
        </w:div>
        <w:div w:id="533032541">
          <w:marLeft w:val="0"/>
          <w:marRight w:val="0"/>
          <w:marTop w:val="0"/>
          <w:marBottom w:val="0"/>
          <w:divBdr>
            <w:top w:val="none" w:sz="0" w:space="0" w:color="auto"/>
            <w:left w:val="none" w:sz="0" w:space="0" w:color="auto"/>
            <w:bottom w:val="none" w:sz="0" w:space="0" w:color="auto"/>
            <w:right w:val="none" w:sz="0" w:space="0" w:color="auto"/>
          </w:divBdr>
        </w:div>
        <w:div w:id="88015214">
          <w:marLeft w:val="0"/>
          <w:marRight w:val="0"/>
          <w:marTop w:val="0"/>
          <w:marBottom w:val="0"/>
          <w:divBdr>
            <w:top w:val="none" w:sz="0" w:space="0" w:color="auto"/>
            <w:left w:val="none" w:sz="0" w:space="0" w:color="auto"/>
            <w:bottom w:val="none" w:sz="0" w:space="0" w:color="auto"/>
            <w:right w:val="none" w:sz="0" w:space="0" w:color="auto"/>
          </w:divBdr>
        </w:div>
        <w:div w:id="1751540047">
          <w:marLeft w:val="0"/>
          <w:marRight w:val="0"/>
          <w:marTop w:val="0"/>
          <w:marBottom w:val="0"/>
          <w:divBdr>
            <w:top w:val="none" w:sz="0" w:space="0" w:color="auto"/>
            <w:left w:val="none" w:sz="0" w:space="0" w:color="auto"/>
            <w:bottom w:val="none" w:sz="0" w:space="0" w:color="auto"/>
            <w:right w:val="none" w:sz="0" w:space="0" w:color="auto"/>
          </w:divBdr>
        </w:div>
        <w:div w:id="1253002608">
          <w:marLeft w:val="0"/>
          <w:marRight w:val="0"/>
          <w:marTop w:val="0"/>
          <w:marBottom w:val="0"/>
          <w:divBdr>
            <w:top w:val="none" w:sz="0" w:space="0" w:color="auto"/>
            <w:left w:val="none" w:sz="0" w:space="0" w:color="auto"/>
            <w:bottom w:val="none" w:sz="0" w:space="0" w:color="auto"/>
            <w:right w:val="none" w:sz="0" w:space="0" w:color="auto"/>
          </w:divBdr>
        </w:div>
        <w:div w:id="1391080471">
          <w:marLeft w:val="0"/>
          <w:marRight w:val="0"/>
          <w:marTop w:val="0"/>
          <w:marBottom w:val="0"/>
          <w:divBdr>
            <w:top w:val="none" w:sz="0" w:space="0" w:color="auto"/>
            <w:left w:val="none" w:sz="0" w:space="0" w:color="auto"/>
            <w:bottom w:val="none" w:sz="0" w:space="0" w:color="auto"/>
            <w:right w:val="none" w:sz="0" w:space="0" w:color="auto"/>
          </w:divBdr>
        </w:div>
        <w:div w:id="2031448716">
          <w:marLeft w:val="0"/>
          <w:marRight w:val="0"/>
          <w:marTop w:val="0"/>
          <w:marBottom w:val="0"/>
          <w:divBdr>
            <w:top w:val="none" w:sz="0" w:space="0" w:color="auto"/>
            <w:left w:val="none" w:sz="0" w:space="0" w:color="auto"/>
            <w:bottom w:val="none" w:sz="0" w:space="0" w:color="auto"/>
            <w:right w:val="none" w:sz="0" w:space="0" w:color="auto"/>
          </w:divBdr>
        </w:div>
        <w:div w:id="348265311">
          <w:marLeft w:val="0"/>
          <w:marRight w:val="0"/>
          <w:marTop w:val="0"/>
          <w:marBottom w:val="0"/>
          <w:divBdr>
            <w:top w:val="none" w:sz="0" w:space="0" w:color="auto"/>
            <w:left w:val="none" w:sz="0" w:space="0" w:color="auto"/>
            <w:bottom w:val="none" w:sz="0" w:space="0" w:color="auto"/>
            <w:right w:val="none" w:sz="0" w:space="0" w:color="auto"/>
          </w:divBdr>
        </w:div>
        <w:div w:id="707147943">
          <w:marLeft w:val="0"/>
          <w:marRight w:val="0"/>
          <w:marTop w:val="0"/>
          <w:marBottom w:val="0"/>
          <w:divBdr>
            <w:top w:val="none" w:sz="0" w:space="0" w:color="auto"/>
            <w:left w:val="none" w:sz="0" w:space="0" w:color="auto"/>
            <w:bottom w:val="none" w:sz="0" w:space="0" w:color="auto"/>
            <w:right w:val="none" w:sz="0" w:space="0" w:color="auto"/>
          </w:divBdr>
        </w:div>
        <w:div w:id="147946656">
          <w:marLeft w:val="0"/>
          <w:marRight w:val="0"/>
          <w:marTop w:val="0"/>
          <w:marBottom w:val="0"/>
          <w:divBdr>
            <w:top w:val="none" w:sz="0" w:space="0" w:color="auto"/>
            <w:left w:val="none" w:sz="0" w:space="0" w:color="auto"/>
            <w:bottom w:val="none" w:sz="0" w:space="0" w:color="auto"/>
            <w:right w:val="none" w:sz="0" w:space="0" w:color="auto"/>
          </w:divBdr>
        </w:div>
        <w:div w:id="1027750679">
          <w:marLeft w:val="0"/>
          <w:marRight w:val="0"/>
          <w:marTop w:val="0"/>
          <w:marBottom w:val="0"/>
          <w:divBdr>
            <w:top w:val="none" w:sz="0" w:space="0" w:color="auto"/>
            <w:left w:val="none" w:sz="0" w:space="0" w:color="auto"/>
            <w:bottom w:val="none" w:sz="0" w:space="0" w:color="auto"/>
            <w:right w:val="none" w:sz="0" w:space="0" w:color="auto"/>
          </w:divBdr>
        </w:div>
        <w:div w:id="68700843">
          <w:marLeft w:val="0"/>
          <w:marRight w:val="0"/>
          <w:marTop w:val="0"/>
          <w:marBottom w:val="0"/>
          <w:divBdr>
            <w:top w:val="none" w:sz="0" w:space="0" w:color="auto"/>
            <w:left w:val="none" w:sz="0" w:space="0" w:color="auto"/>
            <w:bottom w:val="none" w:sz="0" w:space="0" w:color="auto"/>
            <w:right w:val="none" w:sz="0" w:space="0" w:color="auto"/>
          </w:divBdr>
        </w:div>
        <w:div w:id="752554850">
          <w:marLeft w:val="0"/>
          <w:marRight w:val="0"/>
          <w:marTop w:val="0"/>
          <w:marBottom w:val="0"/>
          <w:divBdr>
            <w:top w:val="none" w:sz="0" w:space="0" w:color="auto"/>
            <w:left w:val="none" w:sz="0" w:space="0" w:color="auto"/>
            <w:bottom w:val="none" w:sz="0" w:space="0" w:color="auto"/>
            <w:right w:val="none" w:sz="0" w:space="0" w:color="auto"/>
          </w:divBdr>
        </w:div>
        <w:div w:id="634987490">
          <w:marLeft w:val="0"/>
          <w:marRight w:val="0"/>
          <w:marTop w:val="0"/>
          <w:marBottom w:val="0"/>
          <w:divBdr>
            <w:top w:val="none" w:sz="0" w:space="0" w:color="auto"/>
            <w:left w:val="none" w:sz="0" w:space="0" w:color="auto"/>
            <w:bottom w:val="none" w:sz="0" w:space="0" w:color="auto"/>
            <w:right w:val="none" w:sz="0" w:space="0" w:color="auto"/>
          </w:divBdr>
        </w:div>
        <w:div w:id="383716865">
          <w:marLeft w:val="0"/>
          <w:marRight w:val="0"/>
          <w:marTop w:val="0"/>
          <w:marBottom w:val="0"/>
          <w:divBdr>
            <w:top w:val="none" w:sz="0" w:space="0" w:color="auto"/>
            <w:left w:val="none" w:sz="0" w:space="0" w:color="auto"/>
            <w:bottom w:val="none" w:sz="0" w:space="0" w:color="auto"/>
            <w:right w:val="none" w:sz="0" w:space="0" w:color="auto"/>
          </w:divBdr>
        </w:div>
        <w:div w:id="940335265">
          <w:marLeft w:val="0"/>
          <w:marRight w:val="0"/>
          <w:marTop w:val="0"/>
          <w:marBottom w:val="0"/>
          <w:divBdr>
            <w:top w:val="none" w:sz="0" w:space="0" w:color="auto"/>
            <w:left w:val="none" w:sz="0" w:space="0" w:color="auto"/>
            <w:bottom w:val="none" w:sz="0" w:space="0" w:color="auto"/>
            <w:right w:val="none" w:sz="0" w:space="0" w:color="auto"/>
          </w:divBdr>
        </w:div>
        <w:div w:id="452795960">
          <w:marLeft w:val="0"/>
          <w:marRight w:val="0"/>
          <w:marTop w:val="0"/>
          <w:marBottom w:val="0"/>
          <w:divBdr>
            <w:top w:val="none" w:sz="0" w:space="0" w:color="auto"/>
            <w:left w:val="none" w:sz="0" w:space="0" w:color="auto"/>
            <w:bottom w:val="none" w:sz="0" w:space="0" w:color="auto"/>
            <w:right w:val="none" w:sz="0" w:space="0" w:color="auto"/>
          </w:divBdr>
        </w:div>
        <w:div w:id="1757049096">
          <w:marLeft w:val="0"/>
          <w:marRight w:val="0"/>
          <w:marTop w:val="0"/>
          <w:marBottom w:val="0"/>
          <w:divBdr>
            <w:top w:val="none" w:sz="0" w:space="0" w:color="auto"/>
            <w:left w:val="none" w:sz="0" w:space="0" w:color="auto"/>
            <w:bottom w:val="none" w:sz="0" w:space="0" w:color="auto"/>
            <w:right w:val="none" w:sz="0" w:space="0" w:color="auto"/>
          </w:divBdr>
        </w:div>
        <w:div w:id="2089571283">
          <w:marLeft w:val="0"/>
          <w:marRight w:val="0"/>
          <w:marTop w:val="0"/>
          <w:marBottom w:val="0"/>
          <w:divBdr>
            <w:top w:val="none" w:sz="0" w:space="0" w:color="auto"/>
            <w:left w:val="none" w:sz="0" w:space="0" w:color="auto"/>
            <w:bottom w:val="none" w:sz="0" w:space="0" w:color="auto"/>
            <w:right w:val="none" w:sz="0" w:space="0" w:color="auto"/>
          </w:divBdr>
        </w:div>
        <w:div w:id="1563447077">
          <w:marLeft w:val="0"/>
          <w:marRight w:val="0"/>
          <w:marTop w:val="0"/>
          <w:marBottom w:val="0"/>
          <w:divBdr>
            <w:top w:val="none" w:sz="0" w:space="0" w:color="auto"/>
            <w:left w:val="none" w:sz="0" w:space="0" w:color="auto"/>
            <w:bottom w:val="none" w:sz="0" w:space="0" w:color="auto"/>
            <w:right w:val="none" w:sz="0" w:space="0" w:color="auto"/>
          </w:divBdr>
        </w:div>
        <w:div w:id="1768227492">
          <w:marLeft w:val="0"/>
          <w:marRight w:val="0"/>
          <w:marTop w:val="0"/>
          <w:marBottom w:val="0"/>
          <w:divBdr>
            <w:top w:val="none" w:sz="0" w:space="0" w:color="auto"/>
            <w:left w:val="none" w:sz="0" w:space="0" w:color="auto"/>
            <w:bottom w:val="none" w:sz="0" w:space="0" w:color="auto"/>
            <w:right w:val="none" w:sz="0" w:space="0" w:color="auto"/>
          </w:divBdr>
        </w:div>
        <w:div w:id="1369724638">
          <w:marLeft w:val="0"/>
          <w:marRight w:val="0"/>
          <w:marTop w:val="0"/>
          <w:marBottom w:val="0"/>
          <w:divBdr>
            <w:top w:val="none" w:sz="0" w:space="0" w:color="auto"/>
            <w:left w:val="none" w:sz="0" w:space="0" w:color="auto"/>
            <w:bottom w:val="none" w:sz="0" w:space="0" w:color="auto"/>
            <w:right w:val="none" w:sz="0" w:space="0" w:color="auto"/>
          </w:divBdr>
        </w:div>
        <w:div w:id="453325482">
          <w:marLeft w:val="0"/>
          <w:marRight w:val="0"/>
          <w:marTop w:val="0"/>
          <w:marBottom w:val="0"/>
          <w:divBdr>
            <w:top w:val="none" w:sz="0" w:space="0" w:color="auto"/>
            <w:left w:val="none" w:sz="0" w:space="0" w:color="auto"/>
            <w:bottom w:val="none" w:sz="0" w:space="0" w:color="auto"/>
            <w:right w:val="none" w:sz="0" w:space="0" w:color="auto"/>
          </w:divBdr>
        </w:div>
        <w:div w:id="1134063903">
          <w:marLeft w:val="0"/>
          <w:marRight w:val="0"/>
          <w:marTop w:val="0"/>
          <w:marBottom w:val="0"/>
          <w:divBdr>
            <w:top w:val="none" w:sz="0" w:space="0" w:color="auto"/>
            <w:left w:val="none" w:sz="0" w:space="0" w:color="auto"/>
            <w:bottom w:val="none" w:sz="0" w:space="0" w:color="auto"/>
            <w:right w:val="none" w:sz="0" w:space="0" w:color="auto"/>
          </w:divBdr>
        </w:div>
        <w:div w:id="1542091190">
          <w:marLeft w:val="0"/>
          <w:marRight w:val="0"/>
          <w:marTop w:val="0"/>
          <w:marBottom w:val="0"/>
          <w:divBdr>
            <w:top w:val="none" w:sz="0" w:space="0" w:color="auto"/>
            <w:left w:val="none" w:sz="0" w:space="0" w:color="auto"/>
            <w:bottom w:val="none" w:sz="0" w:space="0" w:color="auto"/>
            <w:right w:val="none" w:sz="0" w:space="0" w:color="auto"/>
          </w:divBdr>
        </w:div>
        <w:div w:id="188953566">
          <w:marLeft w:val="0"/>
          <w:marRight w:val="0"/>
          <w:marTop w:val="0"/>
          <w:marBottom w:val="0"/>
          <w:divBdr>
            <w:top w:val="none" w:sz="0" w:space="0" w:color="auto"/>
            <w:left w:val="none" w:sz="0" w:space="0" w:color="auto"/>
            <w:bottom w:val="none" w:sz="0" w:space="0" w:color="auto"/>
            <w:right w:val="none" w:sz="0" w:space="0" w:color="auto"/>
          </w:divBdr>
        </w:div>
        <w:div w:id="1612936157">
          <w:marLeft w:val="0"/>
          <w:marRight w:val="0"/>
          <w:marTop w:val="0"/>
          <w:marBottom w:val="0"/>
          <w:divBdr>
            <w:top w:val="none" w:sz="0" w:space="0" w:color="auto"/>
            <w:left w:val="none" w:sz="0" w:space="0" w:color="auto"/>
            <w:bottom w:val="none" w:sz="0" w:space="0" w:color="auto"/>
            <w:right w:val="none" w:sz="0" w:space="0" w:color="auto"/>
          </w:divBdr>
        </w:div>
        <w:div w:id="196234099">
          <w:marLeft w:val="0"/>
          <w:marRight w:val="0"/>
          <w:marTop w:val="0"/>
          <w:marBottom w:val="0"/>
          <w:divBdr>
            <w:top w:val="none" w:sz="0" w:space="0" w:color="auto"/>
            <w:left w:val="none" w:sz="0" w:space="0" w:color="auto"/>
            <w:bottom w:val="none" w:sz="0" w:space="0" w:color="auto"/>
            <w:right w:val="none" w:sz="0" w:space="0" w:color="auto"/>
          </w:divBdr>
        </w:div>
        <w:div w:id="739719072">
          <w:marLeft w:val="0"/>
          <w:marRight w:val="0"/>
          <w:marTop w:val="0"/>
          <w:marBottom w:val="0"/>
          <w:divBdr>
            <w:top w:val="none" w:sz="0" w:space="0" w:color="auto"/>
            <w:left w:val="none" w:sz="0" w:space="0" w:color="auto"/>
            <w:bottom w:val="none" w:sz="0" w:space="0" w:color="auto"/>
            <w:right w:val="none" w:sz="0" w:space="0" w:color="auto"/>
          </w:divBdr>
        </w:div>
      </w:divsChild>
    </w:div>
    <w:div w:id="498270261">
      <w:bodyDiv w:val="1"/>
      <w:marLeft w:val="0"/>
      <w:marRight w:val="0"/>
      <w:marTop w:val="0"/>
      <w:marBottom w:val="0"/>
      <w:divBdr>
        <w:top w:val="none" w:sz="0" w:space="0" w:color="auto"/>
        <w:left w:val="none" w:sz="0" w:space="0" w:color="auto"/>
        <w:bottom w:val="none" w:sz="0" w:space="0" w:color="auto"/>
        <w:right w:val="none" w:sz="0" w:space="0" w:color="auto"/>
      </w:divBdr>
    </w:div>
    <w:div w:id="560798513">
      <w:bodyDiv w:val="1"/>
      <w:marLeft w:val="0"/>
      <w:marRight w:val="0"/>
      <w:marTop w:val="0"/>
      <w:marBottom w:val="0"/>
      <w:divBdr>
        <w:top w:val="none" w:sz="0" w:space="0" w:color="auto"/>
        <w:left w:val="none" w:sz="0" w:space="0" w:color="auto"/>
        <w:bottom w:val="none" w:sz="0" w:space="0" w:color="auto"/>
        <w:right w:val="none" w:sz="0" w:space="0" w:color="auto"/>
      </w:divBdr>
    </w:div>
    <w:div w:id="1075128809">
      <w:bodyDiv w:val="1"/>
      <w:marLeft w:val="0"/>
      <w:marRight w:val="0"/>
      <w:marTop w:val="0"/>
      <w:marBottom w:val="0"/>
      <w:divBdr>
        <w:top w:val="none" w:sz="0" w:space="0" w:color="auto"/>
        <w:left w:val="none" w:sz="0" w:space="0" w:color="auto"/>
        <w:bottom w:val="none" w:sz="0" w:space="0" w:color="auto"/>
        <w:right w:val="none" w:sz="0" w:space="0" w:color="auto"/>
      </w:divBdr>
      <w:divsChild>
        <w:div w:id="1434276338">
          <w:marLeft w:val="0"/>
          <w:marRight w:val="0"/>
          <w:marTop w:val="0"/>
          <w:marBottom w:val="0"/>
          <w:divBdr>
            <w:top w:val="none" w:sz="0" w:space="0" w:color="auto"/>
            <w:left w:val="none" w:sz="0" w:space="0" w:color="auto"/>
            <w:bottom w:val="none" w:sz="0" w:space="0" w:color="auto"/>
            <w:right w:val="none" w:sz="0" w:space="0" w:color="auto"/>
          </w:divBdr>
        </w:div>
        <w:div w:id="1443647986">
          <w:marLeft w:val="0"/>
          <w:marRight w:val="0"/>
          <w:marTop w:val="0"/>
          <w:marBottom w:val="0"/>
          <w:divBdr>
            <w:top w:val="none" w:sz="0" w:space="0" w:color="auto"/>
            <w:left w:val="none" w:sz="0" w:space="0" w:color="auto"/>
            <w:bottom w:val="none" w:sz="0" w:space="0" w:color="auto"/>
            <w:right w:val="none" w:sz="0" w:space="0" w:color="auto"/>
          </w:divBdr>
        </w:div>
      </w:divsChild>
    </w:div>
    <w:div w:id="1426488802">
      <w:bodyDiv w:val="1"/>
      <w:marLeft w:val="0"/>
      <w:marRight w:val="0"/>
      <w:marTop w:val="0"/>
      <w:marBottom w:val="0"/>
      <w:divBdr>
        <w:top w:val="none" w:sz="0" w:space="0" w:color="auto"/>
        <w:left w:val="none" w:sz="0" w:space="0" w:color="auto"/>
        <w:bottom w:val="none" w:sz="0" w:space="0" w:color="auto"/>
        <w:right w:val="none" w:sz="0" w:space="0" w:color="auto"/>
      </w:divBdr>
      <w:divsChild>
        <w:div w:id="1466658488">
          <w:marLeft w:val="0"/>
          <w:marRight w:val="0"/>
          <w:marTop w:val="0"/>
          <w:marBottom w:val="0"/>
          <w:divBdr>
            <w:top w:val="none" w:sz="0" w:space="0" w:color="auto"/>
            <w:left w:val="none" w:sz="0" w:space="0" w:color="auto"/>
            <w:bottom w:val="none" w:sz="0" w:space="0" w:color="auto"/>
            <w:right w:val="none" w:sz="0" w:space="0" w:color="auto"/>
          </w:divBdr>
        </w:div>
        <w:div w:id="1047678720">
          <w:marLeft w:val="0"/>
          <w:marRight w:val="0"/>
          <w:marTop w:val="0"/>
          <w:marBottom w:val="0"/>
          <w:divBdr>
            <w:top w:val="none" w:sz="0" w:space="0" w:color="auto"/>
            <w:left w:val="none" w:sz="0" w:space="0" w:color="auto"/>
            <w:bottom w:val="none" w:sz="0" w:space="0" w:color="auto"/>
            <w:right w:val="none" w:sz="0" w:space="0" w:color="auto"/>
          </w:divBdr>
        </w:div>
        <w:div w:id="1338003362">
          <w:marLeft w:val="0"/>
          <w:marRight w:val="0"/>
          <w:marTop w:val="0"/>
          <w:marBottom w:val="0"/>
          <w:divBdr>
            <w:top w:val="none" w:sz="0" w:space="0" w:color="auto"/>
            <w:left w:val="none" w:sz="0" w:space="0" w:color="auto"/>
            <w:bottom w:val="none" w:sz="0" w:space="0" w:color="auto"/>
            <w:right w:val="none" w:sz="0" w:space="0" w:color="auto"/>
          </w:divBdr>
        </w:div>
        <w:div w:id="182060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377C2-A9C5-4D95-A6E1-E30A803A5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371</Words>
  <Characters>2043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Lobo</dc:creator>
  <cp:lastModifiedBy>secretaria</cp:lastModifiedBy>
  <cp:revision>5</cp:revision>
  <dcterms:created xsi:type="dcterms:W3CDTF">2017-05-19T20:14:00Z</dcterms:created>
  <dcterms:modified xsi:type="dcterms:W3CDTF">2017-05-19T20:52:00Z</dcterms:modified>
</cp:coreProperties>
</file>