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88" w:rsidRDefault="00237BEC" w:rsidP="00107488">
      <w:pPr>
        <w:spacing w:after="0" w:line="240" w:lineRule="auto"/>
        <w:jc w:val="both"/>
        <w:rPr>
          <w:rFonts w:ascii="Arial" w:hAnsi="Arial" w:cs="Arial"/>
          <w:b/>
          <w:sz w:val="20"/>
          <w:szCs w:val="20"/>
          <w:lang w:val="pt-BR"/>
        </w:rPr>
      </w:pPr>
      <w:r w:rsidRPr="00237BEC">
        <w:rPr>
          <w:rFonts w:ascii="Arial" w:hAnsi="Arial" w:cs="Arial"/>
          <w:b/>
          <w:noProof/>
          <w:sz w:val="20"/>
          <w:szCs w:val="20"/>
          <w:lang w:eastAsia="es-BO"/>
        </w:rPr>
        <w:drawing>
          <wp:inline distT="0" distB="0" distL="0" distR="0">
            <wp:extent cx="686069" cy="466725"/>
            <wp:effectExtent l="0" t="0" r="0" b="0"/>
            <wp:docPr id="1" name="Imagen 1"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797" cy="480826"/>
                    </a:xfrm>
                    <a:prstGeom prst="rect">
                      <a:avLst/>
                    </a:prstGeom>
                    <a:noFill/>
                    <a:ln>
                      <a:noFill/>
                    </a:ln>
                  </pic:spPr>
                </pic:pic>
              </a:graphicData>
            </a:graphic>
          </wp:inline>
        </w:drawing>
      </w:r>
    </w:p>
    <w:p w:rsidR="00237BEC" w:rsidRPr="00164A1F" w:rsidRDefault="00237BEC" w:rsidP="00107488">
      <w:pPr>
        <w:spacing w:after="0" w:line="240" w:lineRule="auto"/>
        <w:jc w:val="both"/>
        <w:rPr>
          <w:rFonts w:ascii="Arial" w:hAnsi="Arial" w:cs="Arial"/>
          <w:b/>
          <w:sz w:val="20"/>
          <w:szCs w:val="20"/>
          <w:lang w:val="pt-BR"/>
        </w:rPr>
      </w:pPr>
    </w:p>
    <w:p w:rsidR="00107488" w:rsidRPr="00237BEC" w:rsidRDefault="00237BEC" w:rsidP="00237BEC">
      <w:pPr>
        <w:shd w:val="clear" w:color="auto" w:fill="FFFFFF"/>
        <w:spacing w:after="101" w:line="240" w:lineRule="auto"/>
        <w:jc w:val="both"/>
        <w:rPr>
          <w:rFonts w:ascii="Arial" w:eastAsia="Times New Roman" w:hAnsi="Arial" w:cs="Arial"/>
          <w:b/>
          <w:bCs/>
          <w:color w:val="2F2F2F"/>
          <w:sz w:val="18"/>
          <w:szCs w:val="18"/>
          <w:lang w:eastAsia="es-BO"/>
        </w:rPr>
      </w:pPr>
      <w:r w:rsidRPr="00237BEC">
        <w:rPr>
          <w:rFonts w:ascii="Arial" w:eastAsia="Times New Roman" w:hAnsi="Arial" w:cs="Arial"/>
          <w:b/>
          <w:bCs/>
          <w:color w:val="2F2F2F"/>
          <w:sz w:val="20"/>
          <w:szCs w:val="20"/>
          <w:lang w:eastAsia="es-BO"/>
        </w:rPr>
        <w:t>DECRETO </w:t>
      </w:r>
      <w:r>
        <w:rPr>
          <w:rFonts w:ascii="Arial" w:eastAsia="Times New Roman" w:hAnsi="Arial" w:cs="Arial"/>
          <w:b/>
          <w:bCs/>
          <w:color w:val="2F2F2F"/>
          <w:sz w:val="20"/>
          <w:szCs w:val="20"/>
          <w:lang w:eastAsia="es-BO"/>
        </w:rPr>
        <w:t xml:space="preserve">PRESIDENCIAL </w:t>
      </w:r>
      <w:r w:rsidRPr="00237BEC">
        <w:rPr>
          <w:rFonts w:ascii="Arial" w:eastAsia="Times New Roman" w:hAnsi="Arial" w:cs="Arial"/>
          <w:b/>
          <w:bCs/>
          <w:color w:val="2F2F2F"/>
          <w:sz w:val="20"/>
          <w:szCs w:val="20"/>
          <w:lang w:eastAsia="es-BO"/>
        </w:rPr>
        <w:t>por el que se deroga el diverso por el que se declara Día de la Tolerancia y el Respeto a las Preferencias, el 17 de mayo de cada año, y se declara Día Nacional de la Lucha contra la Homofobia  (MEXICO</w:t>
      </w:r>
      <w:r w:rsidR="00107488" w:rsidRPr="00237BEC">
        <w:rPr>
          <w:rFonts w:ascii="Arial" w:eastAsia="Times New Roman" w:hAnsi="Arial" w:cs="Arial"/>
          <w:b/>
          <w:bCs/>
          <w:color w:val="2F2F2F"/>
          <w:sz w:val="20"/>
          <w:szCs w:val="20"/>
          <w:lang w:eastAsia="es-BO"/>
        </w:rPr>
        <w:t>)</w:t>
      </w:r>
      <w:r w:rsidR="00107488" w:rsidRPr="00237BEC">
        <w:rPr>
          <w:rFonts w:ascii="Arial" w:eastAsia="Times New Roman" w:hAnsi="Arial" w:cs="Arial"/>
          <w:b/>
          <w:bCs/>
          <w:color w:val="2F2F2F"/>
          <w:sz w:val="18"/>
          <w:szCs w:val="18"/>
          <w:vertAlign w:val="superscript"/>
          <w:lang w:eastAsia="es-BO"/>
        </w:rPr>
        <w:footnoteReference w:id="1"/>
      </w:r>
    </w:p>
    <w:p w:rsidR="00237BEC" w:rsidRPr="00237BEC" w:rsidRDefault="00237BEC" w:rsidP="00237BEC">
      <w:pPr>
        <w:shd w:val="clear" w:color="auto" w:fill="FFFFFF"/>
        <w:spacing w:after="101" w:line="240" w:lineRule="auto"/>
        <w:jc w:val="center"/>
        <w:rPr>
          <w:rFonts w:ascii="Arial" w:eastAsia="Times New Roman" w:hAnsi="Arial" w:cs="Arial"/>
          <w:b/>
          <w:bCs/>
          <w:color w:val="2F2F2F"/>
          <w:sz w:val="20"/>
          <w:szCs w:val="20"/>
          <w:lang w:eastAsia="es-BO"/>
        </w:rPr>
      </w:pPr>
      <w:r w:rsidRPr="00237BEC">
        <w:rPr>
          <w:rFonts w:ascii="Arial" w:eastAsia="Times New Roman" w:hAnsi="Arial" w:cs="Arial"/>
          <w:b/>
          <w:bCs/>
          <w:color w:val="2F2F2F"/>
          <w:sz w:val="20"/>
          <w:szCs w:val="20"/>
          <w:lang w:eastAsia="es-BO"/>
        </w:rPr>
        <w:t>DECRETO</w:t>
      </w:r>
    </w:p>
    <w:p w:rsidR="00237BEC" w:rsidRPr="00237BEC" w:rsidRDefault="00237BEC" w:rsidP="00237BEC">
      <w:pPr>
        <w:shd w:val="clear" w:color="auto" w:fill="FFFFFF"/>
        <w:spacing w:after="101" w:line="240" w:lineRule="auto"/>
        <w:jc w:val="both"/>
        <w:rPr>
          <w:rFonts w:ascii="Arial" w:eastAsia="Times New Roman" w:hAnsi="Arial" w:cs="Arial"/>
          <w:color w:val="2F2F2F"/>
          <w:sz w:val="20"/>
          <w:szCs w:val="20"/>
          <w:lang w:eastAsia="es-BO"/>
        </w:rPr>
      </w:pPr>
      <w:r w:rsidRPr="00237BEC">
        <w:rPr>
          <w:rFonts w:ascii="Arial" w:eastAsia="Times New Roman" w:hAnsi="Arial" w:cs="Arial"/>
          <w:b/>
          <w:bCs/>
          <w:color w:val="2F2F2F"/>
          <w:sz w:val="20"/>
          <w:szCs w:val="20"/>
          <w:lang w:eastAsia="es-BO"/>
        </w:rPr>
        <w:t>ÚNICO.- </w:t>
      </w:r>
      <w:r w:rsidRPr="00237BEC">
        <w:rPr>
          <w:rFonts w:ascii="Arial" w:eastAsia="Times New Roman" w:hAnsi="Arial" w:cs="Arial"/>
          <w:color w:val="2F2F2F"/>
          <w:sz w:val="20"/>
          <w:szCs w:val="20"/>
          <w:lang w:eastAsia="es-BO"/>
        </w:rPr>
        <w:t xml:space="preserve">Se declara </w:t>
      </w:r>
      <w:bookmarkStart w:id="0" w:name="_GoBack"/>
      <w:r w:rsidRPr="00237BEC">
        <w:rPr>
          <w:rFonts w:ascii="Arial" w:eastAsia="Times New Roman" w:hAnsi="Arial" w:cs="Arial"/>
          <w:color w:val="2F2F2F"/>
          <w:sz w:val="20"/>
          <w:szCs w:val="20"/>
          <w:lang w:eastAsia="es-BO"/>
        </w:rPr>
        <w:t>Día Nacional de la Lucha contra la Homofobia</w:t>
      </w:r>
      <w:bookmarkEnd w:id="0"/>
      <w:r w:rsidRPr="00237BEC">
        <w:rPr>
          <w:rFonts w:ascii="Arial" w:eastAsia="Times New Roman" w:hAnsi="Arial" w:cs="Arial"/>
          <w:color w:val="2F2F2F"/>
          <w:sz w:val="20"/>
          <w:szCs w:val="20"/>
          <w:lang w:eastAsia="es-BO"/>
        </w:rPr>
        <w:t>, el 17 de mayo de cada año.</w:t>
      </w:r>
    </w:p>
    <w:p w:rsidR="00237BEC" w:rsidRPr="00237BEC" w:rsidRDefault="00237BEC" w:rsidP="00237BEC">
      <w:pPr>
        <w:shd w:val="clear" w:color="auto" w:fill="FFFFFF"/>
        <w:spacing w:after="101" w:line="240" w:lineRule="auto"/>
        <w:jc w:val="center"/>
        <w:rPr>
          <w:rFonts w:ascii="Arial" w:eastAsia="Times New Roman" w:hAnsi="Arial" w:cs="Arial"/>
          <w:b/>
          <w:bCs/>
          <w:color w:val="2F2F2F"/>
          <w:sz w:val="20"/>
          <w:szCs w:val="20"/>
          <w:lang w:eastAsia="es-BO"/>
        </w:rPr>
      </w:pPr>
      <w:r w:rsidRPr="00237BEC">
        <w:rPr>
          <w:rFonts w:ascii="Arial" w:eastAsia="Times New Roman" w:hAnsi="Arial" w:cs="Arial"/>
          <w:b/>
          <w:bCs/>
          <w:color w:val="2F2F2F"/>
          <w:sz w:val="20"/>
          <w:szCs w:val="20"/>
          <w:lang w:eastAsia="es-BO"/>
        </w:rPr>
        <w:t>TRANSITORIOS</w:t>
      </w:r>
    </w:p>
    <w:p w:rsidR="00237BEC" w:rsidRPr="00237BEC" w:rsidRDefault="00237BEC" w:rsidP="00237BEC">
      <w:pPr>
        <w:shd w:val="clear" w:color="auto" w:fill="FFFFFF"/>
        <w:spacing w:after="101" w:line="240" w:lineRule="auto"/>
        <w:jc w:val="both"/>
        <w:rPr>
          <w:rFonts w:ascii="Arial" w:eastAsia="Times New Roman" w:hAnsi="Arial" w:cs="Arial"/>
          <w:color w:val="2F2F2F"/>
          <w:sz w:val="20"/>
          <w:szCs w:val="20"/>
          <w:lang w:eastAsia="es-BO"/>
        </w:rPr>
      </w:pPr>
      <w:r w:rsidRPr="00237BEC">
        <w:rPr>
          <w:rFonts w:ascii="Arial" w:eastAsia="Times New Roman" w:hAnsi="Arial" w:cs="Arial"/>
          <w:b/>
          <w:bCs/>
          <w:color w:val="2F2F2F"/>
          <w:sz w:val="20"/>
          <w:szCs w:val="20"/>
          <w:lang w:eastAsia="es-BO"/>
        </w:rPr>
        <w:t>PRIMERO.-</w:t>
      </w:r>
      <w:r w:rsidRPr="00237BEC">
        <w:rPr>
          <w:rFonts w:ascii="Arial" w:eastAsia="Times New Roman" w:hAnsi="Arial" w:cs="Arial"/>
          <w:color w:val="2F2F2F"/>
          <w:sz w:val="20"/>
          <w:szCs w:val="20"/>
          <w:lang w:eastAsia="es-BO"/>
        </w:rPr>
        <w:t> El presente Decreto entrará en vigor el día de su publicación en el Diario Oficial de la Federación.</w:t>
      </w:r>
    </w:p>
    <w:p w:rsidR="00237BEC" w:rsidRPr="00237BEC" w:rsidRDefault="00237BEC" w:rsidP="00237BEC">
      <w:pPr>
        <w:shd w:val="clear" w:color="auto" w:fill="FFFFFF"/>
        <w:spacing w:after="101" w:line="240" w:lineRule="auto"/>
        <w:jc w:val="both"/>
        <w:rPr>
          <w:rFonts w:ascii="Arial" w:eastAsia="Times New Roman" w:hAnsi="Arial" w:cs="Arial"/>
          <w:color w:val="2F2F2F"/>
          <w:sz w:val="20"/>
          <w:szCs w:val="20"/>
          <w:lang w:eastAsia="es-BO"/>
        </w:rPr>
      </w:pPr>
      <w:r w:rsidRPr="00237BEC">
        <w:rPr>
          <w:rFonts w:ascii="Arial" w:eastAsia="Times New Roman" w:hAnsi="Arial" w:cs="Arial"/>
          <w:b/>
          <w:bCs/>
          <w:color w:val="2F2F2F"/>
          <w:sz w:val="20"/>
          <w:szCs w:val="20"/>
          <w:lang w:eastAsia="es-BO"/>
        </w:rPr>
        <w:t>SEGUNDO.- </w:t>
      </w:r>
      <w:r w:rsidRPr="00237BEC">
        <w:rPr>
          <w:rFonts w:ascii="Arial" w:eastAsia="Times New Roman" w:hAnsi="Arial" w:cs="Arial"/>
          <w:color w:val="2F2F2F"/>
          <w:sz w:val="20"/>
          <w:szCs w:val="20"/>
          <w:lang w:eastAsia="es-BO"/>
        </w:rPr>
        <w:t xml:space="preserve">La Secretaría de Gobernación realizará las acciones necesarias para que la implementación del presente Decreto se realice con los recursos aprobados para dicha dependencia, por lo que no requerirá recursos adicionales para tales efectos y no incrementará su presupuesto </w:t>
      </w:r>
      <w:proofErr w:type="spellStart"/>
      <w:r w:rsidRPr="00237BEC">
        <w:rPr>
          <w:rFonts w:ascii="Arial" w:eastAsia="Times New Roman" w:hAnsi="Arial" w:cs="Arial"/>
          <w:color w:val="2F2F2F"/>
          <w:sz w:val="20"/>
          <w:szCs w:val="20"/>
          <w:lang w:eastAsia="es-BO"/>
        </w:rPr>
        <w:t>regularizable</w:t>
      </w:r>
      <w:proofErr w:type="spellEnd"/>
      <w:r w:rsidRPr="00237BEC">
        <w:rPr>
          <w:rFonts w:ascii="Arial" w:eastAsia="Times New Roman" w:hAnsi="Arial" w:cs="Arial"/>
          <w:color w:val="2F2F2F"/>
          <w:sz w:val="20"/>
          <w:szCs w:val="20"/>
          <w:lang w:eastAsia="es-BO"/>
        </w:rPr>
        <w:t xml:space="preserve"> para el presente ejercicio fiscal.</w:t>
      </w:r>
    </w:p>
    <w:p w:rsidR="00237BEC" w:rsidRPr="00237BEC" w:rsidRDefault="00237BEC" w:rsidP="00237BEC">
      <w:pPr>
        <w:shd w:val="clear" w:color="auto" w:fill="FFFFFF"/>
        <w:spacing w:after="101" w:line="240" w:lineRule="auto"/>
        <w:jc w:val="both"/>
        <w:rPr>
          <w:rFonts w:ascii="Arial" w:eastAsia="Times New Roman" w:hAnsi="Arial" w:cs="Arial"/>
          <w:color w:val="2F2F2F"/>
          <w:sz w:val="20"/>
          <w:szCs w:val="20"/>
          <w:lang w:eastAsia="es-BO"/>
        </w:rPr>
      </w:pPr>
      <w:r w:rsidRPr="00237BEC">
        <w:rPr>
          <w:rFonts w:ascii="Arial" w:eastAsia="Times New Roman" w:hAnsi="Arial" w:cs="Arial"/>
          <w:b/>
          <w:bCs/>
          <w:color w:val="2F2F2F"/>
          <w:sz w:val="20"/>
          <w:szCs w:val="20"/>
          <w:lang w:eastAsia="es-BO"/>
        </w:rPr>
        <w:t>TERCERO.- </w:t>
      </w:r>
      <w:r w:rsidRPr="00237BEC">
        <w:rPr>
          <w:rFonts w:ascii="Arial" w:eastAsia="Times New Roman" w:hAnsi="Arial" w:cs="Arial"/>
          <w:color w:val="2F2F2F"/>
          <w:sz w:val="20"/>
          <w:szCs w:val="20"/>
          <w:lang w:eastAsia="es-BO"/>
        </w:rPr>
        <w:t>Se deroga el Decreto por el que se declara Día de la Tolerancia y el Respeto a las Preferencias, el 17 de mayo de cada año.</w:t>
      </w:r>
    </w:p>
    <w:p w:rsidR="00237BEC" w:rsidRPr="00237BEC" w:rsidRDefault="00237BEC" w:rsidP="00237BEC">
      <w:pPr>
        <w:shd w:val="clear" w:color="auto" w:fill="FFFFFF"/>
        <w:spacing w:after="101" w:line="240" w:lineRule="auto"/>
        <w:jc w:val="both"/>
        <w:rPr>
          <w:rFonts w:ascii="Arial" w:eastAsia="Times New Roman" w:hAnsi="Arial" w:cs="Arial"/>
          <w:color w:val="2F2F2F"/>
          <w:sz w:val="20"/>
          <w:szCs w:val="20"/>
          <w:lang w:eastAsia="es-BO"/>
        </w:rPr>
      </w:pPr>
      <w:r w:rsidRPr="00237BEC">
        <w:rPr>
          <w:rFonts w:ascii="Arial" w:eastAsia="Times New Roman" w:hAnsi="Arial" w:cs="Arial"/>
          <w:color w:val="2F2F2F"/>
          <w:sz w:val="20"/>
          <w:szCs w:val="20"/>
          <w:lang w:eastAsia="es-BO"/>
        </w:rPr>
        <w:t>Dado</w:t>
      </w:r>
      <w:r w:rsidRPr="00237BEC">
        <w:rPr>
          <w:rFonts w:ascii="Arial" w:eastAsia="Times New Roman" w:hAnsi="Arial" w:cs="Arial"/>
          <w:i/>
          <w:iCs/>
          <w:color w:val="2F2F2F"/>
          <w:sz w:val="20"/>
          <w:szCs w:val="20"/>
          <w:lang w:eastAsia="es-BO"/>
        </w:rPr>
        <w:t> </w:t>
      </w:r>
      <w:r w:rsidRPr="00237BEC">
        <w:rPr>
          <w:rFonts w:ascii="Arial" w:eastAsia="Times New Roman" w:hAnsi="Arial" w:cs="Arial"/>
          <w:color w:val="2F2F2F"/>
          <w:sz w:val="20"/>
          <w:szCs w:val="20"/>
          <w:lang w:eastAsia="es-BO"/>
        </w:rPr>
        <w:t>en la Residencia del Poder Ejecutivo Federal, en la Ciudad de México, a trece de marzo de dos mil catorce.- </w:t>
      </w:r>
      <w:r w:rsidRPr="00237BEC">
        <w:rPr>
          <w:rFonts w:ascii="Arial" w:eastAsia="Times New Roman" w:hAnsi="Arial" w:cs="Arial"/>
          <w:b/>
          <w:bCs/>
          <w:color w:val="2F2F2F"/>
          <w:sz w:val="20"/>
          <w:szCs w:val="20"/>
          <w:lang w:eastAsia="es-BO"/>
        </w:rPr>
        <w:t>Enrique Peña Nieto</w:t>
      </w:r>
      <w:r w:rsidRPr="00237BEC">
        <w:rPr>
          <w:rFonts w:ascii="Arial" w:eastAsia="Times New Roman" w:hAnsi="Arial" w:cs="Arial"/>
          <w:color w:val="2F2F2F"/>
          <w:sz w:val="20"/>
          <w:szCs w:val="20"/>
          <w:lang w:eastAsia="es-BO"/>
        </w:rPr>
        <w:t>.- Rúbrica.- El Secretario de Gobernación, </w:t>
      </w:r>
      <w:r w:rsidRPr="00237BEC">
        <w:rPr>
          <w:rFonts w:ascii="Arial" w:eastAsia="Times New Roman" w:hAnsi="Arial" w:cs="Arial"/>
          <w:b/>
          <w:bCs/>
          <w:color w:val="2F2F2F"/>
          <w:sz w:val="20"/>
          <w:szCs w:val="20"/>
          <w:lang w:eastAsia="es-BO"/>
        </w:rPr>
        <w:t>Miguel Ángel Osorio Chong</w:t>
      </w:r>
      <w:r w:rsidRPr="00237BEC">
        <w:rPr>
          <w:rFonts w:ascii="Arial" w:eastAsia="Times New Roman" w:hAnsi="Arial" w:cs="Arial"/>
          <w:color w:val="2F2F2F"/>
          <w:sz w:val="20"/>
          <w:szCs w:val="20"/>
          <w:lang w:eastAsia="es-BO"/>
        </w:rPr>
        <w:t>.- Rúbrica.</w:t>
      </w:r>
    </w:p>
    <w:p w:rsidR="00237BEC" w:rsidRPr="00237BEC" w:rsidRDefault="00237BEC" w:rsidP="00237BEC">
      <w:pPr>
        <w:shd w:val="clear" w:color="auto" w:fill="FFFFFF"/>
        <w:spacing w:after="101" w:line="240" w:lineRule="auto"/>
        <w:jc w:val="both"/>
        <w:rPr>
          <w:rFonts w:ascii="Arial" w:eastAsia="Times New Roman" w:hAnsi="Arial" w:cs="Arial"/>
          <w:color w:val="2F2F2F"/>
          <w:sz w:val="18"/>
          <w:szCs w:val="18"/>
          <w:lang w:eastAsia="es-BO"/>
        </w:rPr>
      </w:pPr>
    </w:p>
    <w:p w:rsidR="00237BEC" w:rsidRPr="00237BEC" w:rsidRDefault="00237BEC" w:rsidP="00237BEC">
      <w:pPr>
        <w:shd w:val="clear" w:color="auto" w:fill="FFFFFF"/>
        <w:spacing w:after="101" w:line="240" w:lineRule="auto"/>
        <w:jc w:val="both"/>
        <w:rPr>
          <w:rFonts w:ascii="Arial" w:eastAsia="Times New Roman" w:hAnsi="Arial" w:cs="Arial"/>
          <w:color w:val="2F2F2F"/>
          <w:sz w:val="18"/>
          <w:szCs w:val="18"/>
          <w:lang w:eastAsia="es-BO"/>
        </w:rPr>
      </w:pPr>
    </w:p>
    <w:sectPr w:rsidR="00237BEC" w:rsidRPr="00237B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4AD" w:rsidRDefault="007854AD" w:rsidP="00107488">
      <w:pPr>
        <w:spacing w:after="0" w:line="240" w:lineRule="auto"/>
      </w:pPr>
      <w:r>
        <w:separator/>
      </w:r>
    </w:p>
  </w:endnote>
  <w:endnote w:type="continuationSeparator" w:id="0">
    <w:p w:rsidR="007854AD" w:rsidRDefault="007854AD" w:rsidP="0010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4AD" w:rsidRDefault="007854AD" w:rsidP="00107488">
      <w:pPr>
        <w:spacing w:after="0" w:line="240" w:lineRule="auto"/>
      </w:pPr>
      <w:r>
        <w:separator/>
      </w:r>
    </w:p>
  </w:footnote>
  <w:footnote w:type="continuationSeparator" w:id="0">
    <w:p w:rsidR="007854AD" w:rsidRDefault="007854AD" w:rsidP="00107488">
      <w:pPr>
        <w:spacing w:after="0" w:line="240" w:lineRule="auto"/>
      </w:pPr>
      <w:r>
        <w:continuationSeparator/>
      </w:r>
    </w:p>
  </w:footnote>
  <w:footnote w:id="1">
    <w:p w:rsidR="00107488" w:rsidRPr="00916D3C" w:rsidRDefault="00107488" w:rsidP="00107488">
      <w:pPr>
        <w:pStyle w:val="Textonotapie"/>
      </w:pPr>
      <w:r>
        <w:rPr>
          <w:rStyle w:val="Refdenotaalpie"/>
        </w:rPr>
        <w:footnoteRef/>
      </w:r>
      <w:r w:rsidRPr="00916D3C">
        <w:t xml:space="preserve"> </w:t>
      </w:r>
      <w:r>
        <w:t xml:space="preserve">Para ver la </w:t>
      </w:r>
      <w:r w:rsidRPr="00711B4F">
        <w:t xml:space="preserve">norma in extenso, </w:t>
      </w:r>
      <w:r>
        <w:t xml:space="preserve">también puede utilizar el siguiente link  </w:t>
      </w:r>
      <w:r w:rsidR="00237BEC" w:rsidRPr="00237BEC">
        <w:t>http://www.dof.gob.mx/nota_detalle.php?codigo=5337843&amp;fecha=21/03/2014</w:t>
      </w:r>
    </w:p>
    <w:p w:rsidR="00107488" w:rsidRPr="00916D3C" w:rsidRDefault="00107488" w:rsidP="00107488">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activeWritingStyle w:appName="MSWord" w:lang="pt-BR" w:vendorID="64" w:dllVersion="131078" w:nlCheck="1" w:checkStyle="0"/>
  <w:activeWritingStyle w:appName="MSWord" w:lang="es-B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88"/>
    <w:rsid w:val="00107488"/>
    <w:rsid w:val="00237BEC"/>
    <w:rsid w:val="00454480"/>
    <w:rsid w:val="007854AD"/>
    <w:rsid w:val="009B6B4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47FA2-8888-4967-A7C4-8C59DE57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8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7488"/>
    <w:rPr>
      <w:color w:val="0563C1" w:themeColor="hyperlink"/>
      <w:u w:val="single"/>
    </w:rPr>
  </w:style>
  <w:style w:type="paragraph" w:styleId="Textonotapie">
    <w:name w:val="footnote text"/>
    <w:basedOn w:val="Normal"/>
    <w:link w:val="TextonotapieCar"/>
    <w:uiPriority w:val="99"/>
    <w:unhideWhenUsed/>
    <w:rsid w:val="00107488"/>
    <w:pPr>
      <w:spacing w:after="0" w:line="240" w:lineRule="auto"/>
    </w:pPr>
    <w:rPr>
      <w:sz w:val="20"/>
      <w:szCs w:val="20"/>
    </w:rPr>
  </w:style>
  <w:style w:type="character" w:customStyle="1" w:styleId="TextonotapieCar">
    <w:name w:val="Texto nota pie Car"/>
    <w:basedOn w:val="Fuentedeprrafopredeter"/>
    <w:link w:val="Textonotapie"/>
    <w:uiPriority w:val="99"/>
    <w:rsid w:val="00107488"/>
    <w:rPr>
      <w:sz w:val="20"/>
      <w:szCs w:val="20"/>
    </w:rPr>
  </w:style>
  <w:style w:type="character" w:styleId="Refdenotaalpie">
    <w:name w:val="footnote reference"/>
    <w:basedOn w:val="Fuentedeprrafopredeter"/>
    <w:uiPriority w:val="99"/>
    <w:semiHidden/>
    <w:unhideWhenUsed/>
    <w:rsid w:val="00107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1651">
      <w:bodyDiv w:val="1"/>
      <w:marLeft w:val="0"/>
      <w:marRight w:val="0"/>
      <w:marTop w:val="0"/>
      <w:marBottom w:val="0"/>
      <w:divBdr>
        <w:top w:val="none" w:sz="0" w:space="0" w:color="auto"/>
        <w:left w:val="none" w:sz="0" w:space="0" w:color="auto"/>
        <w:bottom w:val="none" w:sz="0" w:space="0" w:color="auto"/>
        <w:right w:val="none" w:sz="0" w:space="0" w:color="auto"/>
      </w:divBdr>
    </w:div>
    <w:div w:id="851997175">
      <w:bodyDiv w:val="1"/>
      <w:marLeft w:val="0"/>
      <w:marRight w:val="0"/>
      <w:marTop w:val="0"/>
      <w:marBottom w:val="0"/>
      <w:divBdr>
        <w:top w:val="none" w:sz="0" w:space="0" w:color="auto"/>
        <w:left w:val="none" w:sz="0" w:space="0" w:color="auto"/>
        <w:bottom w:val="none" w:sz="0" w:space="0" w:color="auto"/>
        <w:right w:val="none" w:sz="0" w:space="0" w:color="auto"/>
      </w:divBdr>
    </w:div>
    <w:div w:id="1387298731">
      <w:bodyDiv w:val="1"/>
      <w:marLeft w:val="0"/>
      <w:marRight w:val="0"/>
      <w:marTop w:val="0"/>
      <w:marBottom w:val="0"/>
      <w:divBdr>
        <w:top w:val="none" w:sz="0" w:space="0" w:color="auto"/>
        <w:left w:val="none" w:sz="0" w:space="0" w:color="auto"/>
        <w:bottom w:val="none" w:sz="0" w:space="0" w:color="auto"/>
        <w:right w:val="none" w:sz="0" w:space="0" w:color="auto"/>
      </w:divBdr>
      <w:divsChild>
        <w:div w:id="146408665">
          <w:marLeft w:val="0"/>
          <w:marRight w:val="0"/>
          <w:marTop w:val="101"/>
          <w:marBottom w:val="101"/>
          <w:divBdr>
            <w:top w:val="none" w:sz="0" w:space="0" w:color="auto"/>
            <w:left w:val="none" w:sz="0" w:space="0" w:color="auto"/>
            <w:bottom w:val="none" w:sz="0" w:space="0" w:color="auto"/>
            <w:right w:val="none" w:sz="0" w:space="0" w:color="auto"/>
          </w:divBdr>
        </w:div>
        <w:div w:id="1869565196">
          <w:marLeft w:val="0"/>
          <w:marRight w:val="0"/>
          <w:marTop w:val="0"/>
          <w:marBottom w:val="101"/>
          <w:divBdr>
            <w:top w:val="none" w:sz="0" w:space="0" w:color="auto"/>
            <w:left w:val="none" w:sz="0" w:space="0" w:color="auto"/>
            <w:bottom w:val="none" w:sz="0" w:space="0" w:color="auto"/>
            <w:right w:val="none" w:sz="0" w:space="0" w:color="auto"/>
          </w:divBdr>
        </w:div>
        <w:div w:id="1791509803">
          <w:marLeft w:val="0"/>
          <w:marRight w:val="0"/>
          <w:marTop w:val="101"/>
          <w:marBottom w:val="101"/>
          <w:divBdr>
            <w:top w:val="none" w:sz="0" w:space="0" w:color="auto"/>
            <w:left w:val="none" w:sz="0" w:space="0" w:color="auto"/>
            <w:bottom w:val="none" w:sz="0" w:space="0" w:color="auto"/>
            <w:right w:val="none" w:sz="0" w:space="0" w:color="auto"/>
          </w:divBdr>
        </w:div>
        <w:div w:id="311179434">
          <w:marLeft w:val="0"/>
          <w:marRight w:val="0"/>
          <w:marTop w:val="0"/>
          <w:marBottom w:val="101"/>
          <w:divBdr>
            <w:top w:val="none" w:sz="0" w:space="0" w:color="auto"/>
            <w:left w:val="none" w:sz="0" w:space="0" w:color="auto"/>
            <w:bottom w:val="none" w:sz="0" w:space="0" w:color="auto"/>
            <w:right w:val="none" w:sz="0" w:space="0" w:color="auto"/>
          </w:divBdr>
        </w:div>
        <w:div w:id="1589777967">
          <w:marLeft w:val="0"/>
          <w:marRight w:val="0"/>
          <w:marTop w:val="0"/>
          <w:marBottom w:val="101"/>
          <w:divBdr>
            <w:top w:val="none" w:sz="0" w:space="0" w:color="auto"/>
            <w:left w:val="none" w:sz="0" w:space="0" w:color="auto"/>
            <w:bottom w:val="none" w:sz="0" w:space="0" w:color="auto"/>
            <w:right w:val="none" w:sz="0" w:space="0" w:color="auto"/>
          </w:divBdr>
        </w:div>
        <w:div w:id="135725930">
          <w:marLeft w:val="0"/>
          <w:marRight w:val="0"/>
          <w:marTop w:val="0"/>
          <w:marBottom w:val="101"/>
          <w:divBdr>
            <w:top w:val="none" w:sz="0" w:space="0" w:color="auto"/>
            <w:left w:val="none" w:sz="0" w:space="0" w:color="auto"/>
            <w:bottom w:val="none" w:sz="0" w:space="0" w:color="auto"/>
            <w:right w:val="none" w:sz="0" w:space="0" w:color="auto"/>
          </w:divBdr>
        </w:div>
        <w:div w:id="2139032048">
          <w:marLeft w:val="0"/>
          <w:marRight w:val="0"/>
          <w:marTop w:val="0"/>
          <w:marBottom w:val="101"/>
          <w:divBdr>
            <w:top w:val="none" w:sz="0" w:space="0" w:color="auto"/>
            <w:left w:val="none" w:sz="0" w:space="0" w:color="auto"/>
            <w:bottom w:val="none" w:sz="0" w:space="0" w:color="auto"/>
            <w:right w:val="none" w:sz="0" w:space="0" w:color="auto"/>
          </w:divBdr>
        </w:div>
      </w:divsChild>
    </w:div>
    <w:div w:id="20916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Carlos Alberto Zárate Quezada</cp:lastModifiedBy>
  <cp:revision>2</cp:revision>
  <dcterms:created xsi:type="dcterms:W3CDTF">2017-06-19T02:10:00Z</dcterms:created>
  <dcterms:modified xsi:type="dcterms:W3CDTF">2017-06-19T02:10:00Z</dcterms:modified>
</cp:coreProperties>
</file>