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0B" w:rsidRPr="00016B7D" w:rsidRDefault="00736C0B" w:rsidP="00736C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77C96BF0" wp14:editId="053EBC9E">
            <wp:extent cx="380093" cy="266065"/>
            <wp:effectExtent l="0" t="0" r="1270" b="635"/>
            <wp:docPr id="122" name="Imagen 122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0B" w:rsidRPr="00016B7D" w:rsidRDefault="00736C0B" w:rsidP="00736C0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3.3.6.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RESOLUÇÃO SJDC - 220, DE 7-7-2006 SÃO PAULO (BRASIL)</w:t>
      </w:r>
      <w:r w:rsidRPr="00016B7D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 </w:t>
      </w:r>
      <w:bookmarkEnd w:id="0"/>
    </w:p>
    <w:p w:rsidR="00736C0B" w:rsidRPr="00016B7D" w:rsidRDefault="00736C0B" w:rsidP="00736C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cr/>
      </w:r>
      <w:r w:rsidRPr="00016B7D">
        <w:rPr>
          <w:rFonts w:ascii="Arial" w:hAnsi="Arial" w:cs="Arial"/>
          <w:sz w:val="20"/>
          <w:szCs w:val="20"/>
          <w:lang w:val="pt-BR"/>
        </w:rPr>
        <w:t>Artigo 1° - o artigo 2° da resolução SJDC n° 199, de 04.05.2005, passa a ter a seguinte redação.</w:t>
      </w:r>
    </w:p>
    <w:p w:rsidR="00736C0B" w:rsidRDefault="00736C0B" w:rsidP="00736C0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Artigo 2° - fica criada a Comissão a Comissão Processante Especial para apuração de atos Discriminatórios a que se refere a Lei n° 10.948/2001, composta por 5 </w:t>
      </w: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( cinco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>) membros nomeados pela Secretaria da Justiça e da Defesa da Cidadania.</w:t>
      </w:r>
      <w:r w:rsidRPr="00016B7D">
        <w:rPr>
          <w:rFonts w:ascii="Arial" w:hAnsi="Arial" w:cs="Arial"/>
          <w:sz w:val="20"/>
          <w:szCs w:val="20"/>
          <w:lang w:val="pt-BR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59" w:rsidRDefault="00C80059" w:rsidP="00736C0B">
      <w:pPr>
        <w:spacing w:after="0" w:line="240" w:lineRule="auto"/>
      </w:pPr>
      <w:r>
        <w:separator/>
      </w:r>
    </w:p>
  </w:endnote>
  <w:endnote w:type="continuationSeparator" w:id="0">
    <w:p w:rsidR="00C80059" w:rsidRDefault="00C80059" w:rsidP="0073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59" w:rsidRDefault="00C80059" w:rsidP="00736C0B">
      <w:pPr>
        <w:spacing w:after="0" w:line="240" w:lineRule="auto"/>
      </w:pPr>
      <w:r>
        <w:separator/>
      </w:r>
    </w:p>
  </w:footnote>
  <w:footnote w:type="continuationSeparator" w:id="0">
    <w:p w:rsidR="00C80059" w:rsidRDefault="00C80059" w:rsidP="00736C0B">
      <w:pPr>
        <w:spacing w:after="0" w:line="240" w:lineRule="auto"/>
      </w:pPr>
      <w:r>
        <w:continuationSeparator/>
      </w:r>
    </w:p>
  </w:footnote>
  <w:footnote w:id="1">
    <w:p w:rsidR="00736C0B" w:rsidRPr="00016B7D" w:rsidRDefault="00736C0B" w:rsidP="00736C0B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BRA/DIGU/OGE/02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https://www.sertao.ufg.br/up/16/o/pplgbt-122.pdf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0B"/>
    <w:rsid w:val="00454480"/>
    <w:rsid w:val="00736C0B"/>
    <w:rsid w:val="00C8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FC7D2B-D8F9-497F-9F3C-230ACCBD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C0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6C0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36C0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6C0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6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rtao.ufg.br/up/16/o/pplgbt-12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2016-11-01T15:01:00Z</dcterms:created>
  <dcterms:modified xsi:type="dcterms:W3CDTF">2016-11-01T15:01:00Z</dcterms:modified>
</cp:coreProperties>
</file>