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0" w:rsidRDefault="00DD04A0" w:rsidP="00DD04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532B6B5" wp14:editId="15981101">
            <wp:extent cx="400757" cy="266504"/>
            <wp:effectExtent l="0" t="0" r="0" b="635"/>
            <wp:docPr id="181" name="Imagen 18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A0" w:rsidRPr="00EE7D16" w:rsidRDefault="00DD04A0" w:rsidP="00DD04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D16">
        <w:rPr>
          <w:rFonts w:ascii="Arial" w:hAnsi="Arial" w:cs="Arial"/>
          <w:b/>
          <w:sz w:val="20"/>
          <w:szCs w:val="20"/>
        </w:rPr>
        <w:t xml:space="preserve">7.2. </w:t>
      </w:r>
      <w:bookmarkStart w:id="0" w:name="_GoBack"/>
      <w:r w:rsidRPr="00EE7D16">
        <w:rPr>
          <w:rFonts w:ascii="Arial" w:hAnsi="Arial" w:cs="Arial"/>
          <w:b/>
          <w:sz w:val="20"/>
          <w:szCs w:val="20"/>
        </w:rPr>
        <w:t>CODIGO PENAL DE COLOMBIA</w:t>
      </w:r>
      <w:bookmarkEnd w:id="0"/>
      <w:r w:rsidRPr="00EE7D1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EE7D16">
        <w:rPr>
          <w:rFonts w:ascii="Arial" w:hAnsi="Arial" w:cs="Arial"/>
          <w:b/>
          <w:sz w:val="20"/>
          <w:szCs w:val="20"/>
        </w:rPr>
        <w:t xml:space="preserve"> </w:t>
      </w:r>
    </w:p>
    <w:p w:rsidR="00DD04A0" w:rsidRPr="00EE7D16" w:rsidRDefault="00DD04A0" w:rsidP="00DD04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 xml:space="preserve">Artículo 58. Circunstancias de mayor punibilidad. Son circunstancias de mayor punibilidad, siempre que no hayan sido previstas de otra manera: 1. Ejecutar la conducta punible sobre bienes o recursos destinados a actividades de utilidad común o a la satisfacción de necesidades básicas de una colectividad. 2. Ejecutar la conducta punible por motivo abyecto, fútil o mediante precio, recompensa o promesa remuneratoria. 3. Que la ejecución de la conducta punible esté inspirada en móviles de intolerancia y </w:t>
      </w:r>
      <w:proofErr w:type="gramStart"/>
      <w:r w:rsidRPr="00EE7D16">
        <w:rPr>
          <w:rFonts w:ascii="Arial" w:hAnsi="Arial" w:cs="Arial"/>
          <w:sz w:val="20"/>
          <w:szCs w:val="20"/>
        </w:rPr>
        <w:t>discriminación referidos</w:t>
      </w:r>
      <w:proofErr w:type="gramEnd"/>
      <w:r w:rsidRPr="00EE7D16">
        <w:rPr>
          <w:rFonts w:ascii="Arial" w:hAnsi="Arial" w:cs="Arial"/>
          <w:sz w:val="20"/>
          <w:szCs w:val="20"/>
        </w:rPr>
        <w:t xml:space="preserve"> a la raza, la etnia, la ideología, la religión, o las creencias, sexo u orientación sexual, o alguna enfermedad o minusvalía de la víctima.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95" w:rsidRDefault="00572D95" w:rsidP="00DD04A0">
      <w:pPr>
        <w:spacing w:after="0" w:line="240" w:lineRule="auto"/>
      </w:pPr>
      <w:r>
        <w:separator/>
      </w:r>
    </w:p>
  </w:endnote>
  <w:endnote w:type="continuationSeparator" w:id="0">
    <w:p w:rsidR="00572D95" w:rsidRDefault="00572D95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95" w:rsidRDefault="00572D95" w:rsidP="00DD04A0">
      <w:pPr>
        <w:spacing w:after="0" w:line="240" w:lineRule="auto"/>
      </w:pPr>
      <w:r>
        <w:separator/>
      </w:r>
    </w:p>
  </w:footnote>
  <w:footnote w:type="continuationSeparator" w:id="0">
    <w:p w:rsidR="00572D95" w:rsidRDefault="00572D95" w:rsidP="00DD04A0">
      <w:pPr>
        <w:spacing w:after="0" w:line="240" w:lineRule="auto"/>
      </w:pPr>
      <w:r>
        <w:continuationSeparator/>
      </w:r>
    </w:p>
  </w:footnote>
  <w:footnote w:id="1">
    <w:p w:rsidR="00DD04A0" w:rsidRDefault="00DD04A0" w:rsidP="00DD04A0">
      <w:pPr>
        <w:pStyle w:val="Textonotapie"/>
      </w:pPr>
      <w:r>
        <w:rPr>
          <w:rStyle w:val="Refdenotaalpie"/>
        </w:rPr>
        <w:footnoteRef/>
      </w:r>
      <w:r>
        <w:t xml:space="preserve"> Anexo COL/DINT/01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310742">
          <w:rPr>
            <w:rStyle w:val="Hipervnculo"/>
          </w:rPr>
          <w:t>http://www.cepal.org/oig/noticias/noticias/5/50515/2000_Codigopenal_Colombia.pdf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0"/>
    <w:rsid w:val="00454480"/>
    <w:rsid w:val="00572D95"/>
    <w:rsid w:val="00D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79E58-B1E1-4026-AB67-B4E04E6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4A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D04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04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0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al.org/oig/noticias/noticias/5/50515/2000_Codigopenal_Colomb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2016-11-01T23:02:00Z</dcterms:created>
  <dcterms:modified xsi:type="dcterms:W3CDTF">2016-11-01T23:09:00Z</dcterms:modified>
</cp:coreProperties>
</file>