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56" w:rsidRPr="00164A1F" w:rsidRDefault="00FC6356" w:rsidP="00FC6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690F07E" wp14:editId="2166DCB4">
            <wp:extent cx="380093" cy="266065"/>
            <wp:effectExtent l="0" t="0" r="1270" b="635"/>
            <wp:docPr id="236" name="Imagen 23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56" w:rsidRPr="00164A1F" w:rsidRDefault="00FC6356" w:rsidP="00FC63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7.387, DE 28 DE JUNHO DE 2011, GOIAS (BRASIL)</w:t>
      </w:r>
      <w:bookmarkEnd w:id="0"/>
      <w:r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FC6356" w:rsidRPr="00164A1F" w:rsidRDefault="00FC6356" w:rsidP="00FC635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Fica aprovado o anexo Regulamento da Secretaria de Estado de Políticas para Mulheres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36" w:rsidRDefault="003A4C36" w:rsidP="00FC6356">
      <w:pPr>
        <w:spacing w:after="0" w:line="240" w:lineRule="auto"/>
      </w:pPr>
      <w:r>
        <w:separator/>
      </w:r>
    </w:p>
  </w:endnote>
  <w:endnote w:type="continuationSeparator" w:id="0">
    <w:p w:rsidR="003A4C36" w:rsidRDefault="003A4C36" w:rsidP="00F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36" w:rsidRDefault="003A4C36" w:rsidP="00FC6356">
      <w:pPr>
        <w:spacing w:after="0" w:line="240" w:lineRule="auto"/>
      </w:pPr>
      <w:r>
        <w:separator/>
      </w:r>
    </w:p>
  </w:footnote>
  <w:footnote w:type="continuationSeparator" w:id="0">
    <w:p w:rsidR="003A4C36" w:rsidRDefault="003A4C36" w:rsidP="00FC6356">
      <w:pPr>
        <w:spacing w:after="0" w:line="240" w:lineRule="auto"/>
      </w:pPr>
      <w:r>
        <w:continuationSeparator/>
      </w:r>
    </w:p>
  </w:footnote>
  <w:footnote w:id="1">
    <w:p w:rsidR="00FC6356" w:rsidRDefault="00FC6356" w:rsidP="00FC6356">
      <w:pPr>
        <w:pStyle w:val="Textonotapie"/>
      </w:pPr>
      <w:r>
        <w:rPr>
          <w:rStyle w:val="Refdenotaalpie"/>
        </w:rPr>
        <w:footnoteRef/>
      </w:r>
      <w:r>
        <w:t xml:space="preserve"> Anexo BRA/PRO/03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43AA2">
          <w:rPr>
            <w:rStyle w:val="Hipervnculo"/>
          </w:rPr>
          <w:t>http://www.gabinetecivil.goias.gov.br/pagina_decretos.php?id=8534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6"/>
    <w:rsid w:val="003A4C36"/>
    <w:rsid w:val="00454480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B6E037-513F-43FA-96E2-0248F86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35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C63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3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inetecivil.goias.gov.br/pagina_decretos.php?id=853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2016-11-02T00:12:00Z</dcterms:created>
  <dcterms:modified xsi:type="dcterms:W3CDTF">2016-11-02T00:12:00Z</dcterms:modified>
</cp:coreProperties>
</file>