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BD" w:rsidRPr="00B60ABD" w:rsidRDefault="00B60ABD" w:rsidP="00B60AB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60ABD">
        <w:rPr>
          <w:rFonts w:ascii="Arial" w:hAnsi="Arial" w:cs="Arial"/>
          <w:b/>
          <w:sz w:val="20"/>
          <w:szCs w:val="20"/>
        </w:rPr>
        <w:t>COMITÉ DE DERECHOS HUMANOS (Observaciones finales del Comité de Derechos Humanos ECUADOR)</w:t>
      </w:r>
      <w:r w:rsidRPr="00B60AB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B60ABD" w:rsidRDefault="00B60ABD" w:rsidP="00B60AB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cyan"/>
        </w:rPr>
      </w:pPr>
    </w:p>
    <w:p w:rsidR="00B60ABD" w:rsidRPr="00DD10FD" w:rsidRDefault="00B60ABD" w:rsidP="00B60A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DD10FD">
        <w:rPr>
          <w:rFonts w:ascii="Arial" w:hAnsi="Arial" w:cs="Arial"/>
          <w:sz w:val="20"/>
          <w:szCs w:val="20"/>
          <w:lang w:val="es-ES_tradnl"/>
        </w:rPr>
        <w:t>12.</w:t>
      </w:r>
      <w:r w:rsidRPr="00DD10FD">
        <w:rPr>
          <w:rFonts w:ascii="Arial" w:hAnsi="Arial" w:cs="Arial"/>
          <w:sz w:val="20"/>
          <w:szCs w:val="20"/>
          <w:lang w:val="es-ES_tradnl"/>
        </w:rPr>
        <w:tab/>
        <w:t>(…)</w:t>
      </w:r>
    </w:p>
    <w:p w:rsidR="00B60ABD" w:rsidRPr="00DD10FD" w:rsidRDefault="00B60ABD" w:rsidP="00B60A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60ABD" w:rsidRPr="00DD10FD" w:rsidRDefault="00B60ABD" w:rsidP="00B60A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DD10FD">
        <w:rPr>
          <w:rFonts w:ascii="Arial" w:hAnsi="Arial" w:cs="Arial"/>
          <w:sz w:val="20"/>
          <w:szCs w:val="20"/>
          <w:lang w:val="es-ES_tradnl"/>
        </w:rPr>
        <w:t xml:space="preserve">El Estado parte debe tomar medidas para prevenir, proteger y garantizar que ninguna persona con distinta orientación sexual sea internada en clínicas privadas o centros de rehabilitación para ser sometida a los denominados tratamientos de reorientación sexual.  El Comité recomienda al Estado parte que proceda a la investigación de los presuntos encierros y torturas  y adopte las medidas correctivas necesarias con arreglo a la Constitución. 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A0" w:rsidRDefault="000A4FA0" w:rsidP="00B60ABD">
      <w:pPr>
        <w:spacing w:after="0" w:line="240" w:lineRule="auto"/>
      </w:pPr>
      <w:r>
        <w:separator/>
      </w:r>
    </w:p>
  </w:endnote>
  <w:endnote w:type="continuationSeparator" w:id="0">
    <w:p w:rsidR="000A4FA0" w:rsidRDefault="000A4FA0" w:rsidP="00B6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A0" w:rsidRDefault="000A4FA0" w:rsidP="00B60ABD">
      <w:pPr>
        <w:spacing w:after="0" w:line="240" w:lineRule="auto"/>
      </w:pPr>
      <w:r>
        <w:separator/>
      </w:r>
    </w:p>
  </w:footnote>
  <w:footnote w:type="continuationSeparator" w:id="0">
    <w:p w:rsidR="000A4FA0" w:rsidRDefault="000A4FA0" w:rsidP="00B60ABD">
      <w:pPr>
        <w:spacing w:after="0" w:line="240" w:lineRule="auto"/>
      </w:pPr>
      <w:r>
        <w:continuationSeparator/>
      </w:r>
    </w:p>
  </w:footnote>
  <w:footnote w:id="1">
    <w:p w:rsidR="00B60ABD" w:rsidRDefault="00B60ABD" w:rsidP="00B60ABD">
      <w:pPr>
        <w:pStyle w:val="Textonotapie"/>
      </w:pPr>
      <w:r>
        <w:rPr>
          <w:rStyle w:val="Refdenotaalpie"/>
        </w:rPr>
        <w:footnoteRef/>
      </w:r>
      <w:r>
        <w:t xml:space="preserve"> Anexo RE/NNUU/ECU/03</w:t>
      </w:r>
      <w:r w:rsidRPr="00012D3D">
        <w:t xml:space="preserve">  </w:t>
      </w:r>
      <w:r>
        <w:t xml:space="preserve">Para ver la </w:t>
      </w:r>
      <w:r w:rsidRPr="00711B4F">
        <w:t xml:space="preserve">norma in extenso, </w:t>
      </w:r>
      <w:r>
        <w:t xml:space="preserve">también puede utilizar el siguiente link </w:t>
      </w:r>
      <w:hyperlink r:id="rId1" w:history="1">
        <w:r w:rsidRPr="006E5C69">
          <w:rPr>
            <w:rStyle w:val="Hipervnculo"/>
          </w:rPr>
          <w:t>http://tbinternet.ohchr.org/_layouts/treatybodyexternal/Download.aspx?symbolno=CCPR/C/ECU/CO/5&amp;Lang=Sp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BD"/>
    <w:rsid w:val="000A4FA0"/>
    <w:rsid w:val="00683406"/>
    <w:rsid w:val="00B6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0ABD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B60AB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B60AB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B60A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0ABD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B60AB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B60AB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B60A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binternet.ohchr.org/_layouts/treatybodyexternal/Download.aspx?symbolno=CCPR/C/ECU/CO/5&amp;Lang=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2016-10-28T13:23:00Z</dcterms:created>
  <dcterms:modified xsi:type="dcterms:W3CDTF">2016-10-28T13:24:00Z</dcterms:modified>
</cp:coreProperties>
</file>