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D3F" w:rsidRPr="00184D3F" w:rsidRDefault="00184D3F" w:rsidP="00184D3F">
      <w:pPr>
        <w:spacing w:after="0" w:line="240" w:lineRule="auto"/>
        <w:jc w:val="both"/>
        <w:rPr>
          <w:rFonts w:ascii="Arial" w:hAnsi="Arial" w:cs="Arial"/>
          <w:b/>
          <w:sz w:val="20"/>
          <w:szCs w:val="20"/>
          <w:lang w:val="en-US"/>
        </w:rPr>
      </w:pPr>
      <w:r w:rsidRPr="00184D3F">
        <w:rPr>
          <w:rFonts w:ascii="Arial" w:hAnsi="Arial" w:cs="Arial"/>
          <w:b/>
          <w:sz w:val="20"/>
          <w:szCs w:val="20"/>
          <w:lang w:val="en-US"/>
        </w:rPr>
        <w:t>COMITÉ DE LOS DERECHOS DEL NIÑO (Concluding observations on the combined second to fourth periodic reports of Brazil)</w:t>
      </w:r>
      <w:r w:rsidRPr="00184D3F">
        <w:rPr>
          <w:rStyle w:val="Refdenotaalpie"/>
          <w:rFonts w:ascii="Arial" w:hAnsi="Arial" w:cs="Arial"/>
          <w:b/>
          <w:sz w:val="20"/>
          <w:szCs w:val="20"/>
          <w:lang w:val="en-US"/>
        </w:rPr>
        <w:footnoteReference w:id="1"/>
      </w:r>
    </w:p>
    <w:p w:rsidR="00184D3F" w:rsidRPr="00B244F2" w:rsidRDefault="00184D3F" w:rsidP="00184D3F">
      <w:pPr>
        <w:spacing w:after="0" w:line="240" w:lineRule="auto"/>
        <w:jc w:val="both"/>
        <w:rPr>
          <w:rFonts w:ascii="Arial" w:hAnsi="Arial" w:cs="Arial"/>
          <w:b/>
          <w:sz w:val="20"/>
          <w:szCs w:val="20"/>
          <w:highlight w:val="cyan"/>
          <w:lang w:val="en-US"/>
        </w:rPr>
      </w:pPr>
      <w:bookmarkStart w:id="0" w:name="_GoBack"/>
      <w:bookmarkEnd w:id="0"/>
    </w:p>
    <w:p w:rsidR="00184D3F" w:rsidRDefault="00184D3F" w:rsidP="00184D3F">
      <w:pPr>
        <w:spacing w:after="0" w:line="240" w:lineRule="auto"/>
        <w:jc w:val="both"/>
        <w:rPr>
          <w:rFonts w:ascii="Arial" w:hAnsi="Arial" w:cs="Arial"/>
          <w:sz w:val="20"/>
          <w:szCs w:val="20"/>
          <w:lang w:val="en-US"/>
        </w:rPr>
      </w:pPr>
      <w:r w:rsidRPr="00B244F2">
        <w:rPr>
          <w:rFonts w:ascii="Arial" w:hAnsi="Arial" w:cs="Arial"/>
          <w:sz w:val="20"/>
          <w:szCs w:val="20"/>
          <w:lang w:val="en-US"/>
        </w:rPr>
        <w:t>23.</w:t>
      </w:r>
      <w:r w:rsidRPr="00B244F2">
        <w:rPr>
          <w:rFonts w:ascii="Arial" w:hAnsi="Arial" w:cs="Arial"/>
          <w:sz w:val="20"/>
          <w:szCs w:val="20"/>
          <w:lang w:val="en-US"/>
        </w:rPr>
        <w:tab/>
        <w:t>The Committee is concerned about the structural discrimination against indigenous and Afro-Brazilian children, children with disabilities, lesbian, gay, bisexual, transsexual and intersex children, children in street situations, and children living in rural, remote, and marginalized urban areas, including favelas. The Committee is also seriously concerned that strategies aimed at eliminating discrimination based on gender, sexual orientation and race have been removed from the education plans of several states. Furthermore, it is concerned about the patriarchal attitudes and gender stereotypes that underpin discrimination against girls and women.</w:t>
      </w:r>
    </w:p>
    <w:p w:rsidR="00184D3F" w:rsidRDefault="00184D3F" w:rsidP="00184D3F">
      <w:pPr>
        <w:spacing w:after="0" w:line="240" w:lineRule="auto"/>
        <w:jc w:val="both"/>
        <w:rPr>
          <w:rFonts w:ascii="Arial" w:hAnsi="Arial" w:cs="Arial"/>
          <w:sz w:val="20"/>
          <w:szCs w:val="20"/>
          <w:lang w:val="en-US"/>
        </w:rPr>
      </w:pPr>
    </w:p>
    <w:p w:rsidR="00184D3F" w:rsidRPr="00B244F2" w:rsidRDefault="00184D3F" w:rsidP="00184D3F">
      <w:pPr>
        <w:spacing w:after="0" w:line="240" w:lineRule="auto"/>
        <w:jc w:val="both"/>
        <w:rPr>
          <w:rFonts w:ascii="Arial" w:hAnsi="Arial" w:cs="Arial"/>
          <w:sz w:val="20"/>
          <w:szCs w:val="20"/>
          <w:lang w:val="en-US"/>
        </w:rPr>
      </w:pPr>
      <w:r>
        <w:rPr>
          <w:rFonts w:ascii="Arial" w:hAnsi="Arial" w:cs="Arial"/>
          <w:sz w:val="20"/>
          <w:szCs w:val="20"/>
          <w:lang w:val="en-US"/>
        </w:rPr>
        <w:t xml:space="preserve">24. </w:t>
      </w:r>
      <w:r w:rsidRPr="00B244F2">
        <w:rPr>
          <w:rFonts w:ascii="Arial" w:hAnsi="Arial" w:cs="Arial"/>
          <w:sz w:val="20"/>
          <w:szCs w:val="20"/>
          <w:lang w:val="en-US"/>
        </w:rPr>
        <w:t>The Committee recommends that the State party:</w:t>
      </w:r>
    </w:p>
    <w:p w:rsidR="00184D3F" w:rsidRPr="00B244F2" w:rsidRDefault="00184D3F" w:rsidP="00184D3F">
      <w:pPr>
        <w:spacing w:after="0" w:line="240" w:lineRule="auto"/>
        <w:jc w:val="both"/>
        <w:rPr>
          <w:rFonts w:ascii="Arial" w:hAnsi="Arial" w:cs="Arial"/>
          <w:sz w:val="20"/>
          <w:szCs w:val="20"/>
          <w:lang w:val="en-US"/>
        </w:rPr>
      </w:pPr>
      <w:r w:rsidRPr="00B244F2">
        <w:rPr>
          <w:rFonts w:ascii="Arial" w:hAnsi="Arial" w:cs="Arial"/>
          <w:bCs/>
          <w:sz w:val="20"/>
          <w:szCs w:val="20"/>
          <w:lang w:val="en-US"/>
        </w:rPr>
        <w:t>(a)</w:t>
      </w:r>
      <w:r w:rsidRPr="00B244F2">
        <w:rPr>
          <w:rFonts w:ascii="Arial" w:hAnsi="Arial" w:cs="Arial"/>
          <w:sz w:val="20"/>
          <w:szCs w:val="20"/>
          <w:lang w:val="en-US"/>
        </w:rPr>
        <w:tab/>
        <w:t>Strengthen its efforts to combat discrimination against and stigmatization and social exclusion of children living in poverty in marginalized urban areas, such as favelas, as well as children in street situations, and Afro-Brazilian and indigenous children and girls;</w:t>
      </w:r>
    </w:p>
    <w:p w:rsidR="00184D3F" w:rsidRPr="00B244F2" w:rsidRDefault="00184D3F" w:rsidP="00184D3F">
      <w:pPr>
        <w:spacing w:after="0" w:line="240" w:lineRule="auto"/>
        <w:jc w:val="both"/>
        <w:rPr>
          <w:rFonts w:ascii="Arial" w:hAnsi="Arial" w:cs="Arial"/>
          <w:sz w:val="20"/>
          <w:szCs w:val="20"/>
          <w:lang w:val="en-US"/>
        </w:rPr>
      </w:pPr>
      <w:r w:rsidRPr="00B244F2">
        <w:rPr>
          <w:rFonts w:ascii="Arial" w:hAnsi="Arial" w:cs="Arial"/>
          <w:bCs/>
          <w:sz w:val="20"/>
          <w:szCs w:val="20"/>
          <w:lang w:val="en-US"/>
        </w:rPr>
        <w:t>(b)</w:t>
      </w:r>
      <w:r w:rsidRPr="00B244F2">
        <w:rPr>
          <w:rFonts w:ascii="Arial" w:hAnsi="Arial" w:cs="Arial"/>
          <w:sz w:val="20"/>
          <w:szCs w:val="20"/>
          <w:lang w:val="en-US"/>
        </w:rPr>
        <w:tab/>
        <w:t xml:space="preserve">Enact legislation to prohibit discrimination or the incitement of violence on the basis of sexual orientation and gender identity and continue the Schools without Homophobia project; </w:t>
      </w:r>
    </w:p>
    <w:p w:rsidR="00184D3F" w:rsidRDefault="00184D3F" w:rsidP="00184D3F">
      <w:pPr>
        <w:spacing w:after="0" w:line="240" w:lineRule="auto"/>
        <w:jc w:val="both"/>
        <w:rPr>
          <w:rFonts w:ascii="Arial" w:hAnsi="Arial" w:cs="Arial"/>
          <w:sz w:val="20"/>
          <w:szCs w:val="20"/>
          <w:lang w:val="en-US"/>
        </w:rPr>
      </w:pPr>
      <w:r w:rsidRPr="00B244F2">
        <w:rPr>
          <w:rFonts w:ascii="Arial" w:hAnsi="Arial" w:cs="Arial"/>
          <w:bCs/>
          <w:sz w:val="20"/>
          <w:szCs w:val="20"/>
          <w:lang w:val="en-US"/>
        </w:rPr>
        <w:t>(c)</w:t>
      </w:r>
      <w:r w:rsidRPr="00B244F2">
        <w:rPr>
          <w:rFonts w:ascii="Arial" w:hAnsi="Arial" w:cs="Arial"/>
          <w:sz w:val="20"/>
          <w:szCs w:val="20"/>
          <w:lang w:val="en-US"/>
        </w:rPr>
        <w:tab/>
        <w:t>Prioritize the elimination of patriarchal attitudes and gender stereotypes, including through educational and awareness-raising programmes.</w:t>
      </w:r>
    </w:p>
    <w:p w:rsidR="00184D3F" w:rsidRDefault="00184D3F" w:rsidP="00184D3F">
      <w:pPr>
        <w:spacing w:after="0" w:line="240" w:lineRule="auto"/>
        <w:jc w:val="both"/>
        <w:rPr>
          <w:rFonts w:ascii="Arial" w:hAnsi="Arial" w:cs="Arial"/>
          <w:sz w:val="20"/>
          <w:szCs w:val="20"/>
          <w:lang w:val="en-US"/>
        </w:rPr>
      </w:pPr>
    </w:p>
    <w:p w:rsidR="00184D3F" w:rsidRDefault="00184D3F" w:rsidP="00184D3F">
      <w:pPr>
        <w:spacing w:after="0" w:line="240" w:lineRule="auto"/>
        <w:jc w:val="both"/>
        <w:rPr>
          <w:rFonts w:ascii="Arial" w:hAnsi="Arial" w:cs="Arial"/>
          <w:sz w:val="20"/>
          <w:szCs w:val="20"/>
          <w:lang w:val="en-US"/>
        </w:rPr>
      </w:pPr>
      <w:r w:rsidRPr="00B244F2">
        <w:rPr>
          <w:rFonts w:ascii="Arial" w:hAnsi="Arial" w:cs="Arial"/>
          <w:sz w:val="20"/>
          <w:szCs w:val="20"/>
          <w:lang w:val="en-US"/>
        </w:rPr>
        <w:t>27.</w:t>
      </w:r>
      <w:r w:rsidRPr="00B244F2">
        <w:rPr>
          <w:rFonts w:ascii="Arial" w:hAnsi="Arial" w:cs="Arial"/>
          <w:sz w:val="20"/>
          <w:szCs w:val="20"/>
          <w:lang w:val="en-US"/>
        </w:rPr>
        <w:tab/>
        <w:t>The Committee welcomes the adoption in 2015 of Act No. 13.104 on femicide. However, the Committee is concerned that gender-based violence remains widespread.</w:t>
      </w:r>
    </w:p>
    <w:p w:rsidR="00683406" w:rsidRDefault="00683406"/>
    <w:sectPr w:rsidR="0068340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D72" w:rsidRDefault="00E01D72" w:rsidP="00184D3F">
      <w:pPr>
        <w:spacing w:after="0" w:line="240" w:lineRule="auto"/>
      </w:pPr>
      <w:r>
        <w:separator/>
      </w:r>
    </w:p>
  </w:endnote>
  <w:endnote w:type="continuationSeparator" w:id="0">
    <w:p w:rsidR="00E01D72" w:rsidRDefault="00E01D72" w:rsidP="00184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D72" w:rsidRDefault="00E01D72" w:rsidP="00184D3F">
      <w:pPr>
        <w:spacing w:after="0" w:line="240" w:lineRule="auto"/>
      </w:pPr>
      <w:r>
        <w:separator/>
      </w:r>
    </w:p>
  </w:footnote>
  <w:footnote w:type="continuationSeparator" w:id="0">
    <w:p w:rsidR="00E01D72" w:rsidRDefault="00E01D72" w:rsidP="00184D3F">
      <w:pPr>
        <w:spacing w:after="0" w:line="240" w:lineRule="auto"/>
      </w:pPr>
      <w:r>
        <w:continuationSeparator/>
      </w:r>
    </w:p>
  </w:footnote>
  <w:footnote w:id="1">
    <w:p w:rsidR="00184D3F" w:rsidRDefault="00184D3F" w:rsidP="00184D3F">
      <w:pPr>
        <w:pStyle w:val="Textonotapie"/>
      </w:pPr>
      <w:r>
        <w:rPr>
          <w:rStyle w:val="Refdenotaalpie"/>
        </w:rPr>
        <w:footnoteRef/>
      </w:r>
      <w:r>
        <w:t xml:space="preserve"> Anexo RE/NNUU/BRA/01</w:t>
      </w:r>
      <w:r w:rsidRPr="00012D3D">
        <w:t xml:space="preserve">  </w:t>
      </w:r>
      <w:r>
        <w:t xml:space="preserve">Para ver la </w:t>
      </w:r>
      <w:r w:rsidRPr="00711B4F">
        <w:t xml:space="preserve">norma in extenso, </w:t>
      </w:r>
      <w:r>
        <w:t xml:space="preserve">también puede utilizar el siguiente link </w:t>
      </w:r>
      <w:r w:rsidRPr="00B244F2">
        <w:t>http://tbinternet.ohchr.org/_layouts/treatybodyexternal/Download.aspx?symbolno=CRC/C/BRA/CO/2-4&amp;Lang=Sp</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D3F"/>
    <w:rsid w:val="00184D3F"/>
    <w:rsid w:val="00683406"/>
    <w:rsid w:val="00E01D72"/>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D3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Ref. de nota al pie1,Texto de nota al pie,referencia nota al pie,Fago Fußnotenzeichen,Appel note de bas de page,Footnotes refss,Footnote number,BVI fnr,f,4_G,16 Point,Superscript 6 Point,Ref. de nota al pie 2,Nota a pie,Ref,de nota al pie"/>
    <w:basedOn w:val="Normal"/>
    <w:link w:val="TextonotapieCar"/>
    <w:uiPriority w:val="99"/>
    <w:unhideWhenUsed/>
    <w:qFormat/>
    <w:rsid w:val="00184D3F"/>
    <w:pPr>
      <w:spacing w:after="0" w:line="240" w:lineRule="auto"/>
    </w:pPr>
    <w:rPr>
      <w:sz w:val="20"/>
      <w:szCs w:val="20"/>
    </w:rPr>
  </w:style>
  <w:style w:type="character" w:customStyle="1" w:styleId="TextonotapieCar">
    <w:name w:val="Texto nota pie Car"/>
    <w:aliases w:val="Ref. de nota al pie1 Car,Texto de nota al pie Car,referencia nota al pie Car,Fago Fußnotenzeichen Car,Appel note de bas de page Car,Footnotes refss Car,Footnote number Car,BVI fnr Car,f Car,4_G Car,16 Point Car,Superscript 6 Point Car"/>
    <w:basedOn w:val="Fuentedeprrafopredeter"/>
    <w:link w:val="Textonotapie"/>
    <w:uiPriority w:val="99"/>
    <w:rsid w:val="00184D3F"/>
    <w:rPr>
      <w:sz w:val="20"/>
      <w:szCs w:val="20"/>
    </w:rPr>
  </w:style>
  <w:style w:type="character" w:styleId="Refdenotaalpie">
    <w:name w:val="footnote reference"/>
    <w:basedOn w:val="Fuentedeprrafopredeter"/>
    <w:uiPriority w:val="99"/>
    <w:unhideWhenUsed/>
    <w:rsid w:val="00184D3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D3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Ref. de nota al pie1,Texto de nota al pie,referencia nota al pie,Fago Fußnotenzeichen,Appel note de bas de page,Footnotes refss,Footnote number,BVI fnr,f,4_G,16 Point,Superscript 6 Point,Ref. de nota al pie 2,Nota a pie,Ref,de nota al pie"/>
    <w:basedOn w:val="Normal"/>
    <w:link w:val="TextonotapieCar"/>
    <w:uiPriority w:val="99"/>
    <w:unhideWhenUsed/>
    <w:qFormat/>
    <w:rsid w:val="00184D3F"/>
    <w:pPr>
      <w:spacing w:after="0" w:line="240" w:lineRule="auto"/>
    </w:pPr>
    <w:rPr>
      <w:sz w:val="20"/>
      <w:szCs w:val="20"/>
    </w:rPr>
  </w:style>
  <w:style w:type="character" w:customStyle="1" w:styleId="TextonotapieCar">
    <w:name w:val="Texto nota pie Car"/>
    <w:aliases w:val="Ref. de nota al pie1 Car,Texto de nota al pie Car,referencia nota al pie Car,Fago Fußnotenzeichen Car,Appel note de bas de page Car,Footnotes refss Car,Footnote number Car,BVI fnr Car,f Car,4_G Car,16 Point Car,Superscript 6 Point Car"/>
    <w:basedOn w:val="Fuentedeprrafopredeter"/>
    <w:link w:val="Textonotapie"/>
    <w:uiPriority w:val="99"/>
    <w:rsid w:val="00184D3F"/>
    <w:rPr>
      <w:sz w:val="20"/>
      <w:szCs w:val="20"/>
    </w:rPr>
  </w:style>
  <w:style w:type="character" w:styleId="Refdenotaalpie">
    <w:name w:val="footnote reference"/>
    <w:basedOn w:val="Fuentedeprrafopredeter"/>
    <w:uiPriority w:val="99"/>
    <w:unhideWhenUsed/>
    <w:rsid w:val="00184D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246</Words>
  <Characters>1353</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Lobo</dc:creator>
  <cp:lastModifiedBy>Lobo</cp:lastModifiedBy>
  <cp:revision>1</cp:revision>
  <dcterms:created xsi:type="dcterms:W3CDTF">2016-10-28T12:38:00Z</dcterms:created>
  <dcterms:modified xsi:type="dcterms:W3CDTF">2016-10-28T12:39:00Z</dcterms:modified>
</cp:coreProperties>
</file>