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96" w:rsidRPr="00657285" w:rsidRDefault="00B53196" w:rsidP="00B531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3196">
        <w:rPr>
          <w:rFonts w:ascii="Arial" w:hAnsi="Arial" w:cs="Arial"/>
          <w:b/>
          <w:sz w:val="20"/>
          <w:szCs w:val="20"/>
        </w:rPr>
        <w:t>COMITÉ PARA LA ELIMINACIÓN DE LA DISCRIMINACIÓN CONTRA LA MUJER (Observaciones finales sobre los informes periódicos séptimo y octavo combinados del Perú)</w:t>
      </w:r>
      <w:r w:rsidRPr="00B5319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Start w:id="0" w:name="_GoBack"/>
      <w:bookmarkEnd w:id="0"/>
    </w:p>
    <w:p w:rsidR="00B53196" w:rsidRDefault="00B53196" w:rsidP="00B53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96" w:rsidRPr="00456554" w:rsidRDefault="00B53196" w:rsidP="00B53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6554">
        <w:rPr>
          <w:rFonts w:ascii="Arial" w:hAnsi="Arial" w:cs="Arial"/>
          <w:sz w:val="20"/>
          <w:szCs w:val="20"/>
        </w:rPr>
        <w:t>18.</w:t>
      </w:r>
      <w:r w:rsidRPr="00456554">
        <w:rPr>
          <w:rFonts w:ascii="Arial" w:hAnsi="Arial" w:cs="Arial"/>
          <w:sz w:val="20"/>
          <w:szCs w:val="20"/>
        </w:rPr>
        <w:tab/>
        <w:t xml:space="preserve">El Comité insta al Estado parte a que </w:t>
      </w:r>
      <w:r>
        <w:rPr>
          <w:rFonts w:ascii="Arial" w:hAnsi="Arial" w:cs="Arial"/>
          <w:sz w:val="20"/>
          <w:szCs w:val="20"/>
        </w:rPr>
        <w:t>(…)</w:t>
      </w:r>
      <w:r w:rsidRPr="00456554">
        <w:rPr>
          <w:rFonts w:ascii="Arial" w:hAnsi="Arial" w:cs="Arial"/>
          <w:sz w:val="20"/>
          <w:szCs w:val="20"/>
        </w:rPr>
        <w:t>:</w:t>
      </w:r>
    </w:p>
    <w:p w:rsidR="00B53196" w:rsidRDefault="00B53196" w:rsidP="00B53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6554">
        <w:rPr>
          <w:rFonts w:ascii="Arial" w:hAnsi="Arial" w:cs="Arial"/>
          <w:sz w:val="20"/>
          <w:szCs w:val="20"/>
        </w:rPr>
        <w:tab/>
        <w:t>a)</w:t>
      </w:r>
      <w:r w:rsidRPr="00456554">
        <w:rPr>
          <w:rFonts w:ascii="Arial" w:hAnsi="Arial" w:cs="Arial"/>
          <w:sz w:val="20"/>
          <w:szCs w:val="20"/>
        </w:rPr>
        <w:tab/>
        <w:t>Intensifique los programas de concienciación y las campañas de educación de la ciudadanía para promover la igualdad de mujeres y hombres en todos los niveles de la sociedad, cambiar las actitudes estereotipadas y eliminar la discriminación de la mujer por motivos como la pobreza, el origen indígena o la etnia, la discapacidad o la orientación o identidad de género, eliminando así los obstáculos al pleno ejercicio del derecho a la igualdad de conformidad con el Plan Nacional de Igualdad de Género, y adopte una política de tolerancia cero frente a todas las formas de violencia contra la mujer;</w:t>
      </w:r>
    </w:p>
    <w:p w:rsidR="00B53196" w:rsidRDefault="00B53196" w:rsidP="00B53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196" w:rsidRDefault="00B53196" w:rsidP="00B531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56554">
        <w:rPr>
          <w:rFonts w:ascii="Arial" w:hAnsi="Arial" w:cs="Arial"/>
          <w:sz w:val="20"/>
          <w:szCs w:val="20"/>
          <w:lang w:val="es-ES"/>
        </w:rPr>
        <w:t>39.</w:t>
      </w:r>
      <w:r w:rsidRPr="00456554">
        <w:rPr>
          <w:rFonts w:ascii="Arial" w:hAnsi="Arial" w:cs="Arial"/>
          <w:sz w:val="20"/>
          <w:szCs w:val="20"/>
          <w:lang w:val="es-ES"/>
        </w:rPr>
        <w:tab/>
        <w:t xml:space="preserve">El Comité lamenta la falta de información específica con respecto a las medidas dirigidas a abordar la discriminación y la violencia a las que se enfrentan determinados grupos desfavorecidos de mujeres, como por ejemplo las mujeres que viven en una difícil situación económica, las mujeres indígenas y afroperuanas, las migrantes, las mujeres de edad, las mujeres con discapacidad, las reclusas, las mujeres lesbianas, bisexuales y </w:t>
      </w:r>
      <w:proofErr w:type="spellStart"/>
      <w:r w:rsidRPr="00456554">
        <w:rPr>
          <w:rFonts w:ascii="Arial" w:hAnsi="Arial" w:cs="Arial"/>
          <w:sz w:val="20"/>
          <w:szCs w:val="20"/>
          <w:lang w:val="es-ES"/>
        </w:rPr>
        <w:t>trans</w:t>
      </w:r>
      <w:proofErr w:type="spellEnd"/>
      <w:r w:rsidRPr="00456554">
        <w:rPr>
          <w:rFonts w:ascii="Arial" w:hAnsi="Arial" w:cs="Arial"/>
          <w:sz w:val="20"/>
          <w:szCs w:val="20"/>
          <w:lang w:val="es-ES"/>
        </w:rPr>
        <w:t>, y otras mujeres que afrontan formas múltiples e interrelacionadas de discriminación. El Comité reitera su preocupación por que las mujeres rurales e indígenas en particular sigan enfrentándose a barreras en el ejercicio de sus derechos y en el acceso a los servicios básicos, la tenencia de la tierra y los mecanismos de crédito.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C6" w:rsidRDefault="00FA50C6" w:rsidP="00B53196">
      <w:pPr>
        <w:spacing w:after="0" w:line="240" w:lineRule="auto"/>
      </w:pPr>
      <w:r>
        <w:separator/>
      </w:r>
    </w:p>
  </w:endnote>
  <w:endnote w:type="continuationSeparator" w:id="0">
    <w:p w:rsidR="00FA50C6" w:rsidRDefault="00FA50C6" w:rsidP="00B5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C6" w:rsidRDefault="00FA50C6" w:rsidP="00B53196">
      <w:pPr>
        <w:spacing w:after="0" w:line="240" w:lineRule="auto"/>
      </w:pPr>
      <w:r>
        <w:separator/>
      </w:r>
    </w:p>
  </w:footnote>
  <w:footnote w:type="continuationSeparator" w:id="0">
    <w:p w:rsidR="00FA50C6" w:rsidRDefault="00FA50C6" w:rsidP="00B53196">
      <w:pPr>
        <w:spacing w:after="0" w:line="240" w:lineRule="auto"/>
      </w:pPr>
      <w:r>
        <w:continuationSeparator/>
      </w:r>
    </w:p>
  </w:footnote>
  <w:footnote w:id="1">
    <w:p w:rsidR="00B53196" w:rsidRDefault="00B53196" w:rsidP="00B53196">
      <w:pPr>
        <w:pStyle w:val="Textonotapie"/>
      </w:pPr>
      <w:r>
        <w:rPr>
          <w:rStyle w:val="Refdenotaalpie"/>
        </w:rPr>
        <w:footnoteRef/>
      </w:r>
      <w:r>
        <w:t xml:space="preserve">  Anexo RE/NNUU/PER/02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>también puede utilizar el siguiente link</w:t>
      </w:r>
    </w:p>
    <w:p w:rsidR="00B53196" w:rsidRDefault="00B53196" w:rsidP="00B53196">
      <w:pPr>
        <w:pStyle w:val="Textonotapie"/>
      </w:pPr>
      <w:hyperlink r:id="rId1" w:history="1">
        <w:r w:rsidRPr="006E5C69">
          <w:rPr>
            <w:rStyle w:val="Hipervnculo"/>
          </w:rPr>
          <w:t>http://tbinternet.ohchr.org/_layouts/treatybodyexternal/Download.aspx?symbolno=CEDAW/C/PER/CO/7-8&amp;Lang=Sp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96"/>
    <w:rsid w:val="00683406"/>
    <w:rsid w:val="00B53196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196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531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531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53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196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531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531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53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EDAW/C/PER/CO/7-8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2016-10-28T13:28:00Z</dcterms:created>
  <dcterms:modified xsi:type="dcterms:W3CDTF">2016-10-28T13:29:00Z</dcterms:modified>
</cp:coreProperties>
</file>